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0" w:rsidRP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>ИСПОЛНЕНИЕ ПЛАНА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 xml:space="preserve">МЕРОПРИЯТИЙ ("ДОРОЖНАЯ КАРТА") ПО СОДЕЙСТВИЮ РАЗВИТИЮ КОНКУРЕНЦИИ 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 xml:space="preserve">В ХАНТЫ-МАНСИЙСКОМ РАЙОНЕ за </w:t>
      </w:r>
      <w:r w:rsidR="00C4610B">
        <w:rPr>
          <w:sz w:val="28"/>
          <w:szCs w:val="28"/>
          <w:lang w:eastAsia="ru-RU"/>
        </w:rPr>
        <w:t>9</w:t>
      </w:r>
      <w:r w:rsidR="007445CC">
        <w:rPr>
          <w:sz w:val="28"/>
          <w:szCs w:val="28"/>
          <w:lang w:eastAsia="ru-RU"/>
        </w:rPr>
        <w:t xml:space="preserve"> </w:t>
      </w:r>
      <w:r w:rsidR="00C4610B">
        <w:rPr>
          <w:sz w:val="28"/>
          <w:szCs w:val="28"/>
          <w:lang w:eastAsia="ru-RU"/>
        </w:rPr>
        <w:t>месяцев</w:t>
      </w:r>
      <w:r w:rsidRPr="00EA02DD">
        <w:rPr>
          <w:sz w:val="28"/>
          <w:szCs w:val="28"/>
          <w:lang w:eastAsia="ru-RU"/>
        </w:rPr>
        <w:t xml:space="preserve"> 201</w:t>
      </w:r>
      <w:r w:rsidR="00F65863" w:rsidRPr="00EA02DD">
        <w:rPr>
          <w:sz w:val="28"/>
          <w:szCs w:val="28"/>
          <w:lang w:eastAsia="ru-RU"/>
        </w:rPr>
        <w:t>7</w:t>
      </w:r>
      <w:r w:rsidRPr="00EA02DD">
        <w:rPr>
          <w:sz w:val="28"/>
          <w:szCs w:val="28"/>
          <w:lang w:eastAsia="ru-RU"/>
        </w:rPr>
        <w:t xml:space="preserve"> года</w:t>
      </w:r>
    </w:p>
    <w:p w:rsidR="002B70D9" w:rsidRPr="00EA02DD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Раздел I. ЦЕЛЕВЫЕ ПОКАЗАТЕЛИ, НА ДОСТИЖЕНИЕ КОТОРЫХ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НАПРАВЛЕНЫ МЕРОПРИЯТИЯ ПО СОДЕЙСТВИЮ РАЗВИТИЮ КОНКУРЕНЦИИ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 ПРИОРИТЕТНЫХ И СОЦИАЛЬНО ЗНАЧИМЫХ РЫНКАХ ТОВАРОВ И УСЛУГ</w:t>
      </w:r>
    </w:p>
    <w:p w:rsidR="002B70D9" w:rsidRPr="00EA02DD" w:rsidRDefault="002B70D9" w:rsidP="002B70D9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258"/>
        <w:gridCol w:w="1126"/>
        <w:gridCol w:w="75"/>
        <w:gridCol w:w="3118"/>
        <w:gridCol w:w="2694"/>
      </w:tblGrid>
      <w:tr w:rsidR="0073724E" w:rsidRPr="00EA02DD" w:rsidTr="001F4B30">
        <w:trPr>
          <w:trHeight w:val="398"/>
        </w:trPr>
        <w:tc>
          <w:tcPr>
            <w:tcW w:w="696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№</w:t>
            </w:r>
          </w:p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EA02DD">
              <w:rPr>
                <w:lang w:eastAsia="ru-RU"/>
              </w:rPr>
              <w:t>п</w:t>
            </w:r>
            <w:proofErr w:type="gramEnd"/>
            <w:r w:rsidRPr="00EA02DD">
              <w:rPr>
                <w:lang w:eastAsia="ru-RU"/>
              </w:rPr>
              <w:t>/п</w:t>
            </w:r>
          </w:p>
        </w:tc>
        <w:tc>
          <w:tcPr>
            <w:tcW w:w="5258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Ед. изм.</w:t>
            </w:r>
          </w:p>
        </w:tc>
        <w:tc>
          <w:tcPr>
            <w:tcW w:w="3118" w:type="dxa"/>
          </w:tcPr>
          <w:p w:rsidR="0073724E" w:rsidRPr="00EA02DD" w:rsidRDefault="0073724E" w:rsidP="00F658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План на 201</w:t>
            </w:r>
            <w:r w:rsidR="00F65863" w:rsidRPr="00EA02DD">
              <w:rPr>
                <w:lang w:eastAsia="ru-RU"/>
              </w:rPr>
              <w:t>7</w:t>
            </w:r>
            <w:r w:rsidRPr="00EA02DD">
              <w:rPr>
                <w:lang w:eastAsia="ru-RU"/>
              </w:rPr>
              <w:t xml:space="preserve"> год</w:t>
            </w:r>
          </w:p>
        </w:tc>
        <w:tc>
          <w:tcPr>
            <w:tcW w:w="2694" w:type="dxa"/>
          </w:tcPr>
          <w:p w:rsidR="0073724E" w:rsidRPr="00EA02DD" w:rsidRDefault="0073724E" w:rsidP="008A6A9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 xml:space="preserve">Исполнение на </w:t>
            </w:r>
            <w:r w:rsidR="00F65863" w:rsidRPr="00EA02DD">
              <w:rPr>
                <w:lang w:eastAsia="ru-RU"/>
              </w:rPr>
              <w:t>3</w:t>
            </w:r>
            <w:r w:rsidR="008A6A9F" w:rsidRPr="00EA02DD">
              <w:rPr>
                <w:lang w:val="en-US" w:eastAsia="ru-RU"/>
              </w:rPr>
              <w:t>0</w:t>
            </w:r>
            <w:r w:rsidR="00F65863" w:rsidRPr="00EA02DD">
              <w:rPr>
                <w:lang w:eastAsia="ru-RU"/>
              </w:rPr>
              <w:t>.0</w:t>
            </w:r>
            <w:r w:rsidR="00C4610B">
              <w:rPr>
                <w:lang w:val="en-US" w:eastAsia="ru-RU"/>
              </w:rPr>
              <w:t>9</w:t>
            </w:r>
            <w:r w:rsidR="00F65863" w:rsidRPr="00EA02DD">
              <w:rPr>
                <w:lang w:eastAsia="ru-RU"/>
              </w:rPr>
              <w:t>.</w:t>
            </w:r>
            <w:r w:rsidRPr="00EA02DD">
              <w:rPr>
                <w:lang w:eastAsia="ru-RU"/>
              </w:rPr>
              <w:t>201</w:t>
            </w:r>
            <w:r w:rsidR="00F65863" w:rsidRPr="00EA02DD">
              <w:rPr>
                <w:lang w:eastAsia="ru-RU"/>
              </w:rPr>
              <w:t>7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</w:t>
            </w:r>
          </w:p>
        </w:tc>
        <w:tc>
          <w:tcPr>
            <w:tcW w:w="5258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2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3</w:t>
            </w:r>
          </w:p>
        </w:tc>
        <w:tc>
          <w:tcPr>
            <w:tcW w:w="3118" w:type="dxa"/>
          </w:tcPr>
          <w:p w:rsidR="0073724E" w:rsidRPr="00EA02DD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73724E" w:rsidRPr="00EA02DD" w:rsidRDefault="00C0343C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5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451A85">
            <w:pPr>
              <w:pStyle w:val="ConsPlusNormal"/>
            </w:pPr>
            <w:r w:rsidRPr="00EA02DD">
              <w:t>Рынок производства продукции сельского хозяйства</w:t>
            </w:r>
          </w:p>
        </w:tc>
        <w:tc>
          <w:tcPr>
            <w:tcW w:w="2694" w:type="dxa"/>
          </w:tcPr>
          <w:p w:rsidR="0073724E" w:rsidRPr="00EA02DD" w:rsidRDefault="0073724E" w:rsidP="00451A85">
            <w:pPr>
              <w:pStyle w:val="ConsPlusNormal"/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1.1.</w:t>
            </w:r>
          </w:p>
        </w:tc>
        <w:tc>
          <w:tcPr>
            <w:tcW w:w="5258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 xml:space="preserve">Доля производства сельскохозяйственной продукции, произведенной малыми формами хозяйствования, </w:t>
            </w:r>
          </w:p>
          <w:p w:rsidR="0073724E" w:rsidRPr="00EA02DD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>в общем объеме производства сельскохозяйственной продукции: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3118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EA02DD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258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мясо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EA02DD" w:rsidRDefault="00214A3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80,2</w:t>
            </w:r>
          </w:p>
        </w:tc>
        <w:tc>
          <w:tcPr>
            <w:tcW w:w="2694" w:type="dxa"/>
          </w:tcPr>
          <w:p w:rsidR="0073724E" w:rsidRPr="00C4610B" w:rsidRDefault="00460956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4610B">
              <w:rPr>
                <w:lang w:eastAsia="ru-RU"/>
              </w:rPr>
              <w:t>100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258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молоко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EA02DD" w:rsidRDefault="00214A3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77,1</w:t>
            </w:r>
          </w:p>
        </w:tc>
        <w:tc>
          <w:tcPr>
            <w:tcW w:w="2694" w:type="dxa"/>
          </w:tcPr>
          <w:p w:rsidR="0073724E" w:rsidRPr="00C4610B" w:rsidRDefault="00460956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4610B">
              <w:rPr>
                <w:lang w:eastAsia="ru-RU"/>
              </w:rPr>
              <w:t>100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2.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73724E">
            <w:pPr>
              <w:pStyle w:val="ConsPlusNormal"/>
            </w:pPr>
            <w:r w:rsidRPr="00EA02DD">
              <w:t>Рынок лесопромышленной продукции</w:t>
            </w:r>
          </w:p>
        </w:tc>
        <w:tc>
          <w:tcPr>
            <w:tcW w:w="2694" w:type="dxa"/>
          </w:tcPr>
          <w:p w:rsidR="0073724E" w:rsidRPr="00C4610B" w:rsidRDefault="0073724E" w:rsidP="0073724E">
            <w:pPr>
              <w:pStyle w:val="ConsPlusNormal"/>
            </w:pP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2.1.</w:t>
            </w:r>
          </w:p>
        </w:tc>
        <w:tc>
          <w:tcPr>
            <w:tcW w:w="5258" w:type="dxa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EA02DD">
              <w:rPr>
                <w:lang w:eastAsia="ru-RU"/>
              </w:rPr>
              <w:t>Доля отгруженной лесопромышленной продукции субъектами малого предпринимательства в общем объеме отгруженной лесопромышленной продукции</w:t>
            </w:r>
          </w:p>
        </w:tc>
        <w:tc>
          <w:tcPr>
            <w:tcW w:w="1201" w:type="dxa"/>
            <w:gridSpan w:val="2"/>
          </w:tcPr>
          <w:p w:rsidR="0073724E" w:rsidRPr="00EA02DD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EA02DD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EA02DD" w:rsidRDefault="003941A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A02DD">
              <w:rPr>
                <w:lang w:eastAsia="ru-RU"/>
              </w:rPr>
              <w:t>100</w:t>
            </w:r>
          </w:p>
        </w:tc>
        <w:tc>
          <w:tcPr>
            <w:tcW w:w="2694" w:type="dxa"/>
          </w:tcPr>
          <w:p w:rsidR="0073724E" w:rsidRPr="00C4610B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4610B">
              <w:rPr>
                <w:lang w:eastAsia="ru-RU"/>
              </w:rPr>
              <w:t>100</w:t>
            </w:r>
          </w:p>
        </w:tc>
      </w:tr>
      <w:tr w:rsidR="0073724E" w:rsidRPr="00EA02DD" w:rsidTr="001F4B30">
        <w:tc>
          <w:tcPr>
            <w:tcW w:w="696" w:type="dxa"/>
          </w:tcPr>
          <w:p w:rsidR="0073724E" w:rsidRPr="00EA02DD" w:rsidRDefault="0073724E" w:rsidP="0073724E">
            <w:pPr>
              <w:pStyle w:val="ConsPlusNormal"/>
              <w:jc w:val="center"/>
              <w:outlineLvl w:val="2"/>
            </w:pPr>
            <w:r w:rsidRPr="00EA02DD">
              <w:t>3.</w:t>
            </w:r>
          </w:p>
        </w:tc>
        <w:tc>
          <w:tcPr>
            <w:tcW w:w="9577" w:type="dxa"/>
            <w:gridSpan w:val="4"/>
          </w:tcPr>
          <w:p w:rsidR="0073724E" w:rsidRPr="00EA02DD" w:rsidRDefault="0073724E" w:rsidP="0073724E">
            <w:pPr>
              <w:pStyle w:val="ConsPlusNormal"/>
            </w:pPr>
            <w:r w:rsidRPr="00EA02DD">
              <w:t>Рынок туристских услуг</w:t>
            </w:r>
          </w:p>
        </w:tc>
        <w:tc>
          <w:tcPr>
            <w:tcW w:w="2694" w:type="dxa"/>
          </w:tcPr>
          <w:p w:rsidR="0073724E" w:rsidRPr="00EA02DD" w:rsidRDefault="0073724E" w:rsidP="0073724E">
            <w:pPr>
              <w:pStyle w:val="ConsPlusNormal"/>
            </w:pPr>
          </w:p>
        </w:tc>
      </w:tr>
      <w:tr w:rsidR="00C4610B" w:rsidRPr="00C4610B" w:rsidTr="001F4B30">
        <w:tc>
          <w:tcPr>
            <w:tcW w:w="696" w:type="dxa"/>
          </w:tcPr>
          <w:p w:rsidR="0073724E" w:rsidRPr="00AA72F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A72FF">
              <w:rPr>
                <w:lang w:eastAsia="ru-RU"/>
              </w:rPr>
              <w:t>3.1.</w:t>
            </w:r>
          </w:p>
        </w:tc>
        <w:tc>
          <w:tcPr>
            <w:tcW w:w="5258" w:type="dxa"/>
          </w:tcPr>
          <w:p w:rsidR="0073724E" w:rsidRPr="00AA72FF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A72FF">
              <w:rPr>
                <w:lang w:eastAsia="ru-RU"/>
              </w:rPr>
              <w:t>Ежегодное увеличение количества организаций, оказывающих туристские услуги</w:t>
            </w:r>
          </w:p>
        </w:tc>
        <w:tc>
          <w:tcPr>
            <w:tcW w:w="1201" w:type="dxa"/>
            <w:gridSpan w:val="2"/>
          </w:tcPr>
          <w:p w:rsidR="0073724E" w:rsidRPr="00AA72F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AA72FF">
              <w:rPr>
                <w:lang w:eastAsia="ru-RU"/>
              </w:rPr>
              <w:t>процентов</w:t>
            </w:r>
          </w:p>
        </w:tc>
        <w:tc>
          <w:tcPr>
            <w:tcW w:w="3118" w:type="dxa"/>
          </w:tcPr>
          <w:p w:rsidR="0073724E" w:rsidRPr="00AA72FF" w:rsidRDefault="003155E1" w:rsidP="0073724E">
            <w:pPr>
              <w:jc w:val="center"/>
              <w:rPr>
                <w:rFonts w:eastAsia="Calibri"/>
              </w:rPr>
            </w:pPr>
            <w:r w:rsidRPr="00AA72FF">
              <w:rPr>
                <w:rFonts w:eastAsia="Calibri"/>
              </w:rPr>
              <w:t>0,2</w:t>
            </w:r>
          </w:p>
        </w:tc>
        <w:tc>
          <w:tcPr>
            <w:tcW w:w="2694" w:type="dxa"/>
          </w:tcPr>
          <w:p w:rsidR="00C75F85" w:rsidRPr="00AA72FF" w:rsidRDefault="00AA72FF" w:rsidP="0073724E">
            <w:pPr>
              <w:jc w:val="center"/>
              <w:rPr>
                <w:lang w:eastAsia="ru-RU"/>
              </w:rPr>
            </w:pPr>
            <w:r w:rsidRPr="00AA72FF">
              <w:rPr>
                <w:rFonts w:eastAsia="Calibri"/>
              </w:rPr>
              <w:t>0,1</w:t>
            </w:r>
          </w:p>
          <w:p w:rsidR="0073724E" w:rsidRPr="00AA72FF" w:rsidRDefault="0073724E" w:rsidP="0073724E">
            <w:pPr>
              <w:jc w:val="center"/>
              <w:rPr>
                <w:rFonts w:eastAsia="Calibri"/>
              </w:rPr>
            </w:pPr>
          </w:p>
        </w:tc>
      </w:tr>
      <w:tr w:rsidR="00C4610B" w:rsidRPr="00C4610B" w:rsidTr="001F4B30">
        <w:tc>
          <w:tcPr>
            <w:tcW w:w="696" w:type="dxa"/>
          </w:tcPr>
          <w:p w:rsidR="0073724E" w:rsidRPr="00AA72F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A72FF">
              <w:rPr>
                <w:lang w:eastAsia="ru-RU"/>
              </w:rPr>
              <w:t>3.2.</w:t>
            </w:r>
          </w:p>
        </w:tc>
        <w:tc>
          <w:tcPr>
            <w:tcW w:w="5258" w:type="dxa"/>
          </w:tcPr>
          <w:p w:rsidR="0073724E" w:rsidRPr="00AA72FF" w:rsidRDefault="00F11C83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A72FF">
              <w:rPr>
                <w:lang w:eastAsia="ru-RU"/>
              </w:rPr>
              <w:t xml:space="preserve">Число ночевок туристов, размещенных в </w:t>
            </w:r>
            <w:r w:rsidRPr="00AA72FF">
              <w:rPr>
                <w:lang w:eastAsia="ru-RU"/>
              </w:rPr>
              <w:lastRenderedPageBreak/>
              <w:t>коллективных средствах размещения</w:t>
            </w:r>
          </w:p>
        </w:tc>
        <w:tc>
          <w:tcPr>
            <w:tcW w:w="1201" w:type="dxa"/>
            <w:gridSpan w:val="2"/>
          </w:tcPr>
          <w:p w:rsidR="0073724E" w:rsidRPr="00AA72F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AA72FF">
              <w:rPr>
                <w:lang w:eastAsia="ru-RU"/>
              </w:rPr>
              <w:lastRenderedPageBreak/>
              <w:t xml:space="preserve">тыс. </w:t>
            </w:r>
            <w:r w:rsidRPr="00AA72FF">
              <w:rPr>
                <w:lang w:eastAsia="ru-RU"/>
              </w:rPr>
              <w:lastRenderedPageBreak/>
              <w:t>человек</w:t>
            </w:r>
          </w:p>
        </w:tc>
        <w:tc>
          <w:tcPr>
            <w:tcW w:w="3118" w:type="dxa"/>
          </w:tcPr>
          <w:p w:rsidR="0073724E" w:rsidRPr="00AA72FF" w:rsidRDefault="00F11C83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A72FF">
              <w:rPr>
                <w:lang w:eastAsia="ru-RU"/>
              </w:rPr>
              <w:lastRenderedPageBreak/>
              <w:t>39,97</w:t>
            </w:r>
          </w:p>
        </w:tc>
        <w:tc>
          <w:tcPr>
            <w:tcW w:w="2694" w:type="dxa"/>
          </w:tcPr>
          <w:p w:rsidR="0073724E" w:rsidRPr="00AA72FF" w:rsidRDefault="00AA72FF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A72FF">
              <w:rPr>
                <w:szCs w:val="22"/>
              </w:rPr>
              <w:t>20,5</w:t>
            </w:r>
          </w:p>
        </w:tc>
      </w:tr>
      <w:tr w:rsidR="00C4610B" w:rsidRPr="00C4610B" w:rsidTr="001F4B30">
        <w:tc>
          <w:tcPr>
            <w:tcW w:w="696" w:type="dxa"/>
          </w:tcPr>
          <w:p w:rsidR="0073724E" w:rsidRPr="0068370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4.</w:t>
            </w:r>
          </w:p>
        </w:tc>
        <w:tc>
          <w:tcPr>
            <w:tcW w:w="9577" w:type="dxa"/>
            <w:gridSpan w:val="4"/>
          </w:tcPr>
          <w:p w:rsidR="0073724E" w:rsidRPr="00683705" w:rsidRDefault="0073724E" w:rsidP="00F11C8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683705">
              <w:t xml:space="preserve">Рынок услуг </w:t>
            </w:r>
            <w:r w:rsidR="00F11C83" w:rsidRPr="00683705">
              <w:t>детского отдыха и оздоровления</w:t>
            </w:r>
          </w:p>
        </w:tc>
        <w:tc>
          <w:tcPr>
            <w:tcW w:w="2694" w:type="dxa"/>
          </w:tcPr>
          <w:p w:rsidR="0073724E" w:rsidRPr="00683705" w:rsidRDefault="0073724E" w:rsidP="0073724E">
            <w:pPr>
              <w:widowControl w:val="0"/>
              <w:autoSpaceDE w:val="0"/>
              <w:autoSpaceDN w:val="0"/>
              <w:jc w:val="left"/>
            </w:pPr>
          </w:p>
        </w:tc>
      </w:tr>
      <w:tr w:rsidR="00C4610B" w:rsidRPr="00C4610B" w:rsidTr="001F4B30">
        <w:tc>
          <w:tcPr>
            <w:tcW w:w="696" w:type="dxa"/>
          </w:tcPr>
          <w:p w:rsidR="0073724E" w:rsidRPr="0068370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4.1.</w:t>
            </w:r>
          </w:p>
        </w:tc>
        <w:tc>
          <w:tcPr>
            <w:tcW w:w="5258" w:type="dxa"/>
          </w:tcPr>
          <w:p w:rsidR="0073724E" w:rsidRPr="00683705" w:rsidRDefault="007260B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683705">
              <w:rPr>
                <w:lang w:eastAsia="ru-RU"/>
              </w:rPr>
              <w:t>Доля детей в возрасте от 7 до 17 лет, проживающих на территории Ханты-Мансийского района, воспользовавшихся путевками, региональным сертификатом 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201" w:type="dxa"/>
            <w:gridSpan w:val="2"/>
          </w:tcPr>
          <w:p w:rsidR="0073724E" w:rsidRPr="00683705" w:rsidRDefault="00F11C83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683705">
              <w:t>процент</w:t>
            </w:r>
          </w:p>
        </w:tc>
        <w:tc>
          <w:tcPr>
            <w:tcW w:w="3118" w:type="dxa"/>
          </w:tcPr>
          <w:p w:rsidR="0073724E" w:rsidRPr="0068370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22</w:t>
            </w:r>
          </w:p>
        </w:tc>
        <w:tc>
          <w:tcPr>
            <w:tcW w:w="2694" w:type="dxa"/>
          </w:tcPr>
          <w:p w:rsidR="0073724E" w:rsidRPr="00683705" w:rsidRDefault="00683705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23,1</w:t>
            </w:r>
          </w:p>
        </w:tc>
      </w:tr>
      <w:tr w:rsidR="00C4610B" w:rsidRPr="00683705" w:rsidTr="001F4B30">
        <w:tc>
          <w:tcPr>
            <w:tcW w:w="696" w:type="dxa"/>
          </w:tcPr>
          <w:p w:rsidR="0073724E" w:rsidRPr="0068370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5.</w:t>
            </w:r>
          </w:p>
        </w:tc>
        <w:tc>
          <w:tcPr>
            <w:tcW w:w="9577" w:type="dxa"/>
            <w:gridSpan w:val="4"/>
          </w:tcPr>
          <w:p w:rsidR="0073724E" w:rsidRPr="00683705" w:rsidRDefault="0073724E" w:rsidP="0073724E">
            <w:pPr>
              <w:pStyle w:val="ConsPlusNormal"/>
            </w:pPr>
            <w:r w:rsidRPr="00683705">
              <w:t>Рынок услуг дополнительного образования детей</w:t>
            </w:r>
          </w:p>
        </w:tc>
        <w:tc>
          <w:tcPr>
            <w:tcW w:w="2694" w:type="dxa"/>
          </w:tcPr>
          <w:p w:rsidR="0073724E" w:rsidRPr="00683705" w:rsidRDefault="0073724E" w:rsidP="0073724E">
            <w:pPr>
              <w:pStyle w:val="ConsPlusNormal"/>
            </w:pPr>
          </w:p>
        </w:tc>
      </w:tr>
      <w:tr w:rsidR="00C4610B" w:rsidRPr="00683705" w:rsidTr="001F4B30">
        <w:tc>
          <w:tcPr>
            <w:tcW w:w="696" w:type="dxa"/>
          </w:tcPr>
          <w:p w:rsidR="0073724E" w:rsidRPr="0068370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5</w:t>
            </w:r>
            <w:r w:rsidR="0073724E" w:rsidRPr="00683705">
              <w:rPr>
                <w:lang w:eastAsia="ru-RU"/>
              </w:rPr>
              <w:t>.1.</w:t>
            </w:r>
          </w:p>
        </w:tc>
        <w:tc>
          <w:tcPr>
            <w:tcW w:w="5258" w:type="dxa"/>
          </w:tcPr>
          <w:p w:rsidR="0073724E" w:rsidRPr="00683705" w:rsidRDefault="0073724E" w:rsidP="005A2467">
            <w:pPr>
              <w:pStyle w:val="ConsPlusNormal"/>
              <w:jc w:val="both"/>
            </w:pPr>
            <w:r w:rsidRPr="00683705">
              <w:t>Ежегодный прирост численности детей и молодежи в возрасте от 5 до 18 лет, проживающих в автономном округе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01" w:type="dxa"/>
            <w:gridSpan w:val="2"/>
          </w:tcPr>
          <w:p w:rsidR="0073724E" w:rsidRPr="00683705" w:rsidRDefault="0073724E" w:rsidP="0073724E">
            <w:pPr>
              <w:pStyle w:val="ConsPlusNormal"/>
            </w:pPr>
            <w:r w:rsidRPr="00683705">
              <w:t>процент</w:t>
            </w:r>
          </w:p>
        </w:tc>
        <w:tc>
          <w:tcPr>
            <w:tcW w:w="3118" w:type="dxa"/>
          </w:tcPr>
          <w:p w:rsidR="0073724E" w:rsidRPr="0068370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68370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0</w:t>
            </w:r>
          </w:p>
          <w:p w:rsidR="0073724E" w:rsidRPr="0068370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68370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68370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1F4B30" w:rsidRPr="0068370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0</w:t>
            </w:r>
          </w:p>
          <w:p w:rsidR="008465D1" w:rsidRPr="00683705" w:rsidRDefault="008465D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4610B" w:rsidRPr="00C4610B" w:rsidTr="001F4B30">
        <w:trPr>
          <w:trHeight w:val="131"/>
        </w:trPr>
        <w:tc>
          <w:tcPr>
            <w:tcW w:w="696" w:type="dxa"/>
          </w:tcPr>
          <w:p w:rsidR="0073724E" w:rsidRPr="00C4610B" w:rsidRDefault="007260BE" w:rsidP="0073724E">
            <w:pPr>
              <w:pStyle w:val="ConsPlusNormal"/>
              <w:jc w:val="center"/>
              <w:outlineLvl w:val="2"/>
            </w:pPr>
            <w:r w:rsidRPr="00C4610B">
              <w:t>6</w:t>
            </w:r>
            <w:r w:rsidR="0073724E" w:rsidRPr="00C4610B">
              <w:t>.</w:t>
            </w:r>
          </w:p>
        </w:tc>
        <w:tc>
          <w:tcPr>
            <w:tcW w:w="9577" w:type="dxa"/>
            <w:gridSpan w:val="4"/>
          </w:tcPr>
          <w:p w:rsidR="0073724E" w:rsidRPr="00C4610B" w:rsidRDefault="0073724E" w:rsidP="0073724E">
            <w:pPr>
              <w:pStyle w:val="ConsPlusNormal"/>
            </w:pPr>
            <w:r w:rsidRPr="00C4610B">
              <w:t>Рынок медицинских услуг</w:t>
            </w:r>
          </w:p>
        </w:tc>
        <w:tc>
          <w:tcPr>
            <w:tcW w:w="2694" w:type="dxa"/>
          </w:tcPr>
          <w:p w:rsidR="0073724E" w:rsidRPr="00C4610B" w:rsidRDefault="0073724E" w:rsidP="0073724E">
            <w:pPr>
              <w:pStyle w:val="ConsPlusNormal"/>
            </w:pPr>
          </w:p>
        </w:tc>
      </w:tr>
      <w:tr w:rsidR="00C4610B" w:rsidRPr="00C4610B" w:rsidTr="001F4B30">
        <w:tc>
          <w:tcPr>
            <w:tcW w:w="696" w:type="dxa"/>
          </w:tcPr>
          <w:p w:rsidR="007260BE" w:rsidRPr="00C4610B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4610B">
              <w:rPr>
                <w:lang w:eastAsia="ru-RU"/>
              </w:rPr>
              <w:t>6.1.</w:t>
            </w:r>
          </w:p>
        </w:tc>
        <w:tc>
          <w:tcPr>
            <w:tcW w:w="5258" w:type="dxa"/>
          </w:tcPr>
          <w:p w:rsidR="007260BE" w:rsidRPr="00C4610B" w:rsidRDefault="007260BE" w:rsidP="007260B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4610B">
              <w:rPr>
                <w:szCs w:val="22"/>
              </w:rPr>
              <w:t>Количество негосударственных (частных) медицинских организаций, имеющих лицензию на осуществление медицинской деятельности на территории автономного округа</w:t>
            </w:r>
          </w:p>
        </w:tc>
        <w:tc>
          <w:tcPr>
            <w:tcW w:w="1201" w:type="dxa"/>
            <w:gridSpan w:val="2"/>
          </w:tcPr>
          <w:p w:rsidR="007260BE" w:rsidRPr="00C4610B" w:rsidRDefault="007260BE" w:rsidP="007260BE">
            <w:pPr>
              <w:pStyle w:val="ConsPlusNormal"/>
              <w:rPr>
                <w:szCs w:val="22"/>
              </w:rPr>
            </w:pPr>
            <w:proofErr w:type="gramStart"/>
            <w:r w:rsidRPr="00C4610B">
              <w:rPr>
                <w:szCs w:val="22"/>
              </w:rPr>
              <w:t>на</w:t>
            </w:r>
            <w:proofErr w:type="gramEnd"/>
            <w:r w:rsidRPr="00C4610B">
              <w:rPr>
                <w:szCs w:val="22"/>
              </w:rPr>
              <w:t xml:space="preserve"> 10 </w:t>
            </w:r>
            <w:proofErr w:type="spellStart"/>
            <w:r w:rsidRPr="00C4610B">
              <w:rPr>
                <w:szCs w:val="22"/>
              </w:rPr>
              <w:t>тыс.населения</w:t>
            </w:r>
            <w:proofErr w:type="spellEnd"/>
          </w:p>
        </w:tc>
        <w:tc>
          <w:tcPr>
            <w:tcW w:w="3118" w:type="dxa"/>
          </w:tcPr>
          <w:p w:rsidR="007260BE" w:rsidRPr="00C4610B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C4610B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4610B">
              <w:rPr>
                <w:lang w:eastAsia="ru-RU"/>
              </w:rPr>
              <w:t>0,5</w:t>
            </w:r>
          </w:p>
        </w:tc>
        <w:tc>
          <w:tcPr>
            <w:tcW w:w="2694" w:type="dxa"/>
          </w:tcPr>
          <w:p w:rsidR="007260BE" w:rsidRPr="00C4610B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C4610B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4610B">
              <w:rPr>
                <w:lang w:eastAsia="ru-RU"/>
              </w:rPr>
              <w:t>0</w:t>
            </w:r>
            <w:r w:rsidR="00FA48D4" w:rsidRPr="00C4610B">
              <w:rPr>
                <w:lang w:eastAsia="ru-RU"/>
              </w:rPr>
              <w:t>,5</w:t>
            </w:r>
          </w:p>
        </w:tc>
      </w:tr>
      <w:tr w:rsidR="00C4610B" w:rsidRPr="00C4610B" w:rsidTr="001F4B30">
        <w:trPr>
          <w:trHeight w:val="444"/>
        </w:trPr>
        <w:tc>
          <w:tcPr>
            <w:tcW w:w="696" w:type="dxa"/>
          </w:tcPr>
          <w:p w:rsidR="007260BE" w:rsidRPr="00D17325" w:rsidRDefault="007260BE" w:rsidP="007260BE">
            <w:pPr>
              <w:pStyle w:val="ConsPlusNormal"/>
              <w:jc w:val="center"/>
              <w:outlineLvl w:val="2"/>
            </w:pPr>
            <w:r w:rsidRPr="00D17325">
              <w:lastRenderedPageBreak/>
              <w:t>7.</w:t>
            </w:r>
          </w:p>
        </w:tc>
        <w:tc>
          <w:tcPr>
            <w:tcW w:w="9577" w:type="dxa"/>
            <w:gridSpan w:val="4"/>
          </w:tcPr>
          <w:p w:rsidR="007260BE" w:rsidRPr="00D17325" w:rsidRDefault="007260BE" w:rsidP="007260B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D17325">
              <w:t>Рынок услуг розничной торговли</w:t>
            </w:r>
          </w:p>
        </w:tc>
        <w:tc>
          <w:tcPr>
            <w:tcW w:w="2694" w:type="dxa"/>
          </w:tcPr>
          <w:p w:rsidR="007260BE" w:rsidRPr="00D17325" w:rsidRDefault="007260BE" w:rsidP="007260BE">
            <w:pPr>
              <w:widowControl w:val="0"/>
              <w:autoSpaceDE w:val="0"/>
              <w:autoSpaceDN w:val="0"/>
              <w:jc w:val="left"/>
            </w:pPr>
          </w:p>
        </w:tc>
      </w:tr>
      <w:tr w:rsidR="00C4610B" w:rsidRPr="00C4610B" w:rsidTr="001F4B30">
        <w:tc>
          <w:tcPr>
            <w:tcW w:w="696" w:type="dxa"/>
          </w:tcPr>
          <w:p w:rsidR="007260BE" w:rsidRPr="00D17325" w:rsidRDefault="007260BE" w:rsidP="007260BE">
            <w:pPr>
              <w:pStyle w:val="ConsPlusNormal"/>
              <w:jc w:val="center"/>
            </w:pPr>
            <w:r w:rsidRPr="00D17325">
              <w:t>7.1.</w:t>
            </w:r>
          </w:p>
        </w:tc>
        <w:tc>
          <w:tcPr>
            <w:tcW w:w="5258" w:type="dxa"/>
          </w:tcPr>
          <w:p w:rsidR="007260BE" w:rsidRPr="00D17325" w:rsidRDefault="007260BE" w:rsidP="005A2467">
            <w:pPr>
              <w:pStyle w:val="ConsPlusNormal"/>
              <w:jc w:val="both"/>
            </w:pPr>
            <w:r w:rsidRPr="00D17325">
              <w:t>Доля современных форматов торговли (площадью от 400 кв. м) в площади торговых объектов</w:t>
            </w:r>
          </w:p>
        </w:tc>
        <w:tc>
          <w:tcPr>
            <w:tcW w:w="1201" w:type="dxa"/>
            <w:gridSpan w:val="2"/>
          </w:tcPr>
          <w:p w:rsidR="007260BE" w:rsidRPr="00D17325" w:rsidRDefault="007260BE" w:rsidP="007260BE">
            <w:pPr>
              <w:pStyle w:val="ConsPlusNormal"/>
            </w:pPr>
            <w:r w:rsidRPr="00D17325">
              <w:t>процент</w:t>
            </w:r>
          </w:p>
        </w:tc>
        <w:tc>
          <w:tcPr>
            <w:tcW w:w="3118" w:type="dxa"/>
          </w:tcPr>
          <w:p w:rsidR="007260BE" w:rsidRPr="00D17325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D17325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D17325"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7260BE" w:rsidRPr="00D17325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D17325" w:rsidRDefault="00FA1061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D17325">
              <w:rPr>
                <w:lang w:eastAsia="ru-RU"/>
              </w:rPr>
              <w:t>17</w:t>
            </w:r>
          </w:p>
        </w:tc>
      </w:tr>
      <w:tr w:rsidR="00C4610B" w:rsidRPr="00C4610B" w:rsidTr="001F4B30">
        <w:tc>
          <w:tcPr>
            <w:tcW w:w="696" w:type="dxa"/>
          </w:tcPr>
          <w:p w:rsidR="007260BE" w:rsidRPr="00D17325" w:rsidRDefault="007260BE" w:rsidP="007260BE">
            <w:pPr>
              <w:pStyle w:val="ConsPlusNormal"/>
              <w:jc w:val="center"/>
              <w:outlineLvl w:val="2"/>
            </w:pPr>
            <w:r w:rsidRPr="00D17325">
              <w:t>8.</w:t>
            </w:r>
          </w:p>
        </w:tc>
        <w:tc>
          <w:tcPr>
            <w:tcW w:w="9577" w:type="dxa"/>
            <w:gridSpan w:val="4"/>
          </w:tcPr>
          <w:p w:rsidR="007260BE" w:rsidRPr="00D17325" w:rsidRDefault="007260BE" w:rsidP="007260B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D17325">
              <w:t>Рынок услуг связи</w:t>
            </w:r>
          </w:p>
        </w:tc>
        <w:tc>
          <w:tcPr>
            <w:tcW w:w="2694" w:type="dxa"/>
          </w:tcPr>
          <w:p w:rsidR="007260BE" w:rsidRPr="00D17325" w:rsidRDefault="007260BE" w:rsidP="007260BE">
            <w:pPr>
              <w:widowControl w:val="0"/>
              <w:autoSpaceDE w:val="0"/>
              <w:autoSpaceDN w:val="0"/>
              <w:jc w:val="left"/>
            </w:pPr>
          </w:p>
        </w:tc>
      </w:tr>
      <w:tr w:rsidR="00C4610B" w:rsidRPr="00C4610B" w:rsidTr="001F4B30">
        <w:tc>
          <w:tcPr>
            <w:tcW w:w="696" w:type="dxa"/>
          </w:tcPr>
          <w:p w:rsidR="007260BE" w:rsidRPr="00D17325" w:rsidRDefault="007260BE" w:rsidP="007260BE">
            <w:pPr>
              <w:pStyle w:val="ConsPlusNormal"/>
              <w:jc w:val="center"/>
            </w:pPr>
            <w:r w:rsidRPr="00D17325">
              <w:t>8.1.</w:t>
            </w:r>
          </w:p>
        </w:tc>
        <w:tc>
          <w:tcPr>
            <w:tcW w:w="5258" w:type="dxa"/>
          </w:tcPr>
          <w:p w:rsidR="007260BE" w:rsidRPr="00D17325" w:rsidRDefault="007260BE" w:rsidP="005A2467">
            <w:pPr>
              <w:pStyle w:val="ConsPlusNormal"/>
              <w:jc w:val="both"/>
            </w:pPr>
            <w:r w:rsidRPr="00D17325">
              <w:t>Доля домохозяйств, имеющих возможность пользоваться услугами проводного или беспроводного доступа в сеть Интернет на скорости не менее 1 Мбит/сек., предоставляемыми не менее чем 2 операторами связи и (или) провайдерами</w:t>
            </w:r>
          </w:p>
        </w:tc>
        <w:tc>
          <w:tcPr>
            <w:tcW w:w="1201" w:type="dxa"/>
            <w:gridSpan w:val="2"/>
          </w:tcPr>
          <w:p w:rsidR="007260BE" w:rsidRPr="00D17325" w:rsidRDefault="007260BE" w:rsidP="007260BE">
            <w:pPr>
              <w:pStyle w:val="ConsPlusNormal"/>
              <w:jc w:val="center"/>
            </w:pPr>
            <w:r w:rsidRPr="00D17325">
              <w:t>процент</w:t>
            </w:r>
          </w:p>
        </w:tc>
        <w:tc>
          <w:tcPr>
            <w:tcW w:w="3118" w:type="dxa"/>
          </w:tcPr>
          <w:p w:rsidR="007260BE" w:rsidRPr="00D17325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D17325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D17325">
              <w:rPr>
                <w:lang w:eastAsia="ru-RU"/>
              </w:rPr>
              <w:t>85</w:t>
            </w:r>
          </w:p>
        </w:tc>
        <w:tc>
          <w:tcPr>
            <w:tcW w:w="2694" w:type="dxa"/>
          </w:tcPr>
          <w:p w:rsidR="007260BE" w:rsidRPr="00D17325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260BE" w:rsidRPr="00D17325" w:rsidRDefault="007260BE" w:rsidP="007260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D17325">
              <w:rPr>
                <w:lang w:eastAsia="ru-RU"/>
              </w:rPr>
              <w:t>86</w:t>
            </w:r>
          </w:p>
        </w:tc>
      </w:tr>
      <w:tr w:rsidR="00C4610B" w:rsidRPr="00C4610B" w:rsidTr="00B00487">
        <w:tc>
          <w:tcPr>
            <w:tcW w:w="696" w:type="dxa"/>
          </w:tcPr>
          <w:p w:rsidR="0055177F" w:rsidRPr="00683705" w:rsidRDefault="0055177F" w:rsidP="0055177F">
            <w:pPr>
              <w:pStyle w:val="ConsPlusNormal"/>
              <w:jc w:val="center"/>
              <w:rPr>
                <w:szCs w:val="22"/>
              </w:rPr>
            </w:pPr>
            <w:r w:rsidRPr="00683705">
              <w:rPr>
                <w:szCs w:val="22"/>
              </w:rPr>
              <w:t>9.</w:t>
            </w:r>
          </w:p>
        </w:tc>
        <w:tc>
          <w:tcPr>
            <w:tcW w:w="6459" w:type="dxa"/>
            <w:gridSpan w:val="3"/>
          </w:tcPr>
          <w:p w:rsidR="0055177F" w:rsidRPr="00683705" w:rsidRDefault="0055177F" w:rsidP="0055177F">
            <w:pPr>
              <w:widowControl w:val="0"/>
              <w:autoSpaceDE w:val="0"/>
              <w:autoSpaceDN w:val="0"/>
              <w:jc w:val="left"/>
            </w:pPr>
            <w:r w:rsidRPr="00683705">
              <w:t>Рынок услуг социального обслуживания населения</w:t>
            </w:r>
          </w:p>
        </w:tc>
        <w:tc>
          <w:tcPr>
            <w:tcW w:w="3118" w:type="dxa"/>
          </w:tcPr>
          <w:p w:rsidR="0055177F" w:rsidRPr="00683705" w:rsidRDefault="0055177F" w:rsidP="005517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55177F" w:rsidRPr="00683705" w:rsidRDefault="0055177F" w:rsidP="0055177F">
            <w:pPr>
              <w:widowControl w:val="0"/>
              <w:autoSpaceDE w:val="0"/>
              <w:autoSpaceDN w:val="0"/>
              <w:jc w:val="center"/>
            </w:pPr>
          </w:p>
        </w:tc>
      </w:tr>
      <w:tr w:rsidR="00C4610B" w:rsidRPr="00C4610B" w:rsidTr="001F4B30">
        <w:tc>
          <w:tcPr>
            <w:tcW w:w="696" w:type="dxa"/>
          </w:tcPr>
          <w:p w:rsidR="0055177F" w:rsidRPr="00683705" w:rsidRDefault="0055177F" w:rsidP="0055177F">
            <w:pPr>
              <w:pStyle w:val="ConsPlusNormal"/>
              <w:jc w:val="center"/>
            </w:pPr>
            <w:r w:rsidRPr="00683705">
              <w:t>9.1.</w:t>
            </w:r>
          </w:p>
        </w:tc>
        <w:tc>
          <w:tcPr>
            <w:tcW w:w="5258" w:type="dxa"/>
          </w:tcPr>
          <w:p w:rsidR="0055177F" w:rsidRPr="00683705" w:rsidRDefault="0055177F" w:rsidP="005A2467">
            <w:pPr>
              <w:pStyle w:val="ConsPlusNormal"/>
              <w:jc w:val="both"/>
            </w:pPr>
            <w:r w:rsidRPr="00683705">
              <w:rPr>
                <w:szCs w:val="22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201" w:type="dxa"/>
            <w:gridSpan w:val="2"/>
          </w:tcPr>
          <w:p w:rsidR="0055177F" w:rsidRPr="00683705" w:rsidRDefault="0055177F" w:rsidP="0055177F">
            <w:pPr>
              <w:pStyle w:val="ConsPlusNormal"/>
              <w:jc w:val="center"/>
            </w:pPr>
            <w:r w:rsidRPr="00683705">
              <w:t>процент</w:t>
            </w:r>
          </w:p>
        </w:tc>
        <w:tc>
          <w:tcPr>
            <w:tcW w:w="3118" w:type="dxa"/>
          </w:tcPr>
          <w:p w:rsidR="0055177F" w:rsidRPr="00683705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83,3</w:t>
            </w:r>
          </w:p>
        </w:tc>
        <w:tc>
          <w:tcPr>
            <w:tcW w:w="2694" w:type="dxa"/>
          </w:tcPr>
          <w:p w:rsidR="0055177F" w:rsidRPr="00683705" w:rsidRDefault="003E5599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szCs w:val="22"/>
              </w:rPr>
              <w:t>50</w:t>
            </w:r>
          </w:p>
        </w:tc>
      </w:tr>
      <w:tr w:rsidR="00C4610B" w:rsidRPr="00C4610B" w:rsidTr="001F4B30">
        <w:tc>
          <w:tcPr>
            <w:tcW w:w="696" w:type="dxa"/>
          </w:tcPr>
          <w:p w:rsidR="0055177F" w:rsidRPr="00683705" w:rsidRDefault="0055177F" w:rsidP="0055177F">
            <w:pPr>
              <w:pStyle w:val="ConsPlusNormal"/>
              <w:jc w:val="center"/>
              <w:outlineLvl w:val="2"/>
            </w:pPr>
            <w:r w:rsidRPr="00683705">
              <w:t>10.</w:t>
            </w:r>
          </w:p>
        </w:tc>
        <w:tc>
          <w:tcPr>
            <w:tcW w:w="9577" w:type="dxa"/>
            <w:gridSpan w:val="4"/>
          </w:tcPr>
          <w:p w:rsidR="0055177F" w:rsidRPr="00683705" w:rsidRDefault="0055177F" w:rsidP="0055177F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683705">
              <w:t>Рынок услуг в сфере физической культуры и спорта</w:t>
            </w:r>
          </w:p>
        </w:tc>
        <w:tc>
          <w:tcPr>
            <w:tcW w:w="2694" w:type="dxa"/>
          </w:tcPr>
          <w:p w:rsidR="0055177F" w:rsidRPr="00683705" w:rsidRDefault="0055177F" w:rsidP="0055177F">
            <w:pPr>
              <w:widowControl w:val="0"/>
              <w:autoSpaceDE w:val="0"/>
              <w:autoSpaceDN w:val="0"/>
              <w:jc w:val="left"/>
            </w:pPr>
          </w:p>
        </w:tc>
      </w:tr>
      <w:tr w:rsidR="00C4610B" w:rsidRPr="00C4610B" w:rsidTr="001F4B30">
        <w:tc>
          <w:tcPr>
            <w:tcW w:w="696" w:type="dxa"/>
          </w:tcPr>
          <w:p w:rsidR="0055177F" w:rsidRPr="00683705" w:rsidRDefault="0055177F" w:rsidP="0055177F">
            <w:pPr>
              <w:pStyle w:val="ConsPlusNormal"/>
              <w:jc w:val="center"/>
            </w:pPr>
            <w:r w:rsidRPr="00683705">
              <w:t>10.1.</w:t>
            </w:r>
          </w:p>
        </w:tc>
        <w:tc>
          <w:tcPr>
            <w:tcW w:w="5258" w:type="dxa"/>
          </w:tcPr>
          <w:p w:rsidR="0055177F" w:rsidRPr="00683705" w:rsidRDefault="0055177F" w:rsidP="005A2467">
            <w:pPr>
              <w:pStyle w:val="ConsPlusNormal"/>
              <w:jc w:val="both"/>
            </w:pPr>
            <w:r w:rsidRPr="00683705">
              <w:t>Доля населения, систематически занимающегося физической культурой и спортом, в общей численности населения автономного округа</w:t>
            </w:r>
          </w:p>
        </w:tc>
        <w:tc>
          <w:tcPr>
            <w:tcW w:w="1201" w:type="dxa"/>
            <w:gridSpan w:val="2"/>
          </w:tcPr>
          <w:p w:rsidR="0055177F" w:rsidRPr="00683705" w:rsidRDefault="0055177F" w:rsidP="0055177F">
            <w:pPr>
              <w:pStyle w:val="ConsPlusNormal"/>
            </w:pPr>
            <w:r w:rsidRPr="00683705">
              <w:t>процент</w:t>
            </w:r>
          </w:p>
        </w:tc>
        <w:tc>
          <w:tcPr>
            <w:tcW w:w="3118" w:type="dxa"/>
          </w:tcPr>
          <w:p w:rsidR="0055177F" w:rsidRPr="00683705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lang w:eastAsia="ru-RU"/>
              </w:rPr>
              <w:t>34</w:t>
            </w:r>
          </w:p>
        </w:tc>
        <w:tc>
          <w:tcPr>
            <w:tcW w:w="2694" w:type="dxa"/>
          </w:tcPr>
          <w:p w:rsidR="0055177F" w:rsidRPr="00683705" w:rsidRDefault="00683705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683705">
              <w:rPr>
                <w:szCs w:val="22"/>
              </w:rPr>
              <w:t>34,2</w:t>
            </w:r>
          </w:p>
        </w:tc>
      </w:tr>
      <w:tr w:rsidR="00C4610B" w:rsidRPr="00C4610B" w:rsidTr="00B00487">
        <w:tc>
          <w:tcPr>
            <w:tcW w:w="696" w:type="dxa"/>
          </w:tcPr>
          <w:p w:rsidR="0055177F" w:rsidRPr="00D17325" w:rsidRDefault="0055177F" w:rsidP="0055177F">
            <w:pPr>
              <w:pStyle w:val="ConsPlusNormal"/>
              <w:jc w:val="center"/>
            </w:pPr>
            <w:r w:rsidRPr="00D17325">
              <w:t>11.</w:t>
            </w:r>
          </w:p>
        </w:tc>
        <w:tc>
          <w:tcPr>
            <w:tcW w:w="9577" w:type="dxa"/>
            <w:gridSpan w:val="4"/>
          </w:tcPr>
          <w:p w:rsidR="0055177F" w:rsidRPr="00D17325" w:rsidRDefault="0055177F" w:rsidP="0055177F">
            <w:pPr>
              <w:widowControl w:val="0"/>
              <w:autoSpaceDE w:val="0"/>
              <w:autoSpaceDN w:val="0"/>
              <w:jc w:val="left"/>
            </w:pPr>
            <w:r w:rsidRPr="00D17325">
              <w:t>Рынок услуг жилищно-коммунального хозяйства</w:t>
            </w:r>
          </w:p>
        </w:tc>
        <w:tc>
          <w:tcPr>
            <w:tcW w:w="2694" w:type="dxa"/>
          </w:tcPr>
          <w:p w:rsidR="0055177F" w:rsidRPr="00D17325" w:rsidRDefault="0055177F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4610B" w:rsidRPr="00C4610B" w:rsidTr="0055177F">
        <w:tc>
          <w:tcPr>
            <w:tcW w:w="696" w:type="dxa"/>
          </w:tcPr>
          <w:p w:rsidR="0055177F" w:rsidRPr="00D17325" w:rsidRDefault="0055177F" w:rsidP="0055177F">
            <w:pPr>
              <w:pStyle w:val="ConsPlusNormal"/>
              <w:jc w:val="center"/>
            </w:pPr>
            <w:r w:rsidRPr="00D17325">
              <w:t>11.1.</w:t>
            </w:r>
          </w:p>
        </w:tc>
        <w:tc>
          <w:tcPr>
            <w:tcW w:w="5258" w:type="dxa"/>
          </w:tcPr>
          <w:p w:rsidR="0055177F" w:rsidRPr="00D17325" w:rsidRDefault="0055177F" w:rsidP="005A2467">
            <w:pPr>
              <w:widowControl w:val="0"/>
              <w:autoSpaceDE w:val="0"/>
              <w:autoSpaceDN w:val="0"/>
            </w:pPr>
            <w:r w:rsidRPr="00D17325">
              <w:rPr>
                <w:szCs w:val="22"/>
              </w:rPr>
              <w:t>Доля 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с учетом анализа эффективности управления</w:t>
            </w:r>
          </w:p>
        </w:tc>
        <w:tc>
          <w:tcPr>
            <w:tcW w:w="1126" w:type="dxa"/>
          </w:tcPr>
          <w:p w:rsidR="0055177F" w:rsidRPr="00D17325" w:rsidRDefault="0055177F" w:rsidP="0055177F">
            <w:pPr>
              <w:widowControl w:val="0"/>
              <w:autoSpaceDE w:val="0"/>
              <w:autoSpaceDN w:val="0"/>
              <w:jc w:val="left"/>
            </w:pPr>
            <w:r w:rsidRPr="00D17325">
              <w:t>процент</w:t>
            </w:r>
          </w:p>
        </w:tc>
        <w:tc>
          <w:tcPr>
            <w:tcW w:w="3193" w:type="dxa"/>
            <w:gridSpan w:val="2"/>
          </w:tcPr>
          <w:p w:rsidR="0055177F" w:rsidRPr="00D17325" w:rsidRDefault="0055177F" w:rsidP="0055177F">
            <w:pPr>
              <w:widowControl w:val="0"/>
              <w:autoSpaceDE w:val="0"/>
              <w:autoSpaceDN w:val="0"/>
              <w:jc w:val="center"/>
            </w:pPr>
            <w:r w:rsidRPr="00D17325">
              <w:t>100</w:t>
            </w:r>
          </w:p>
        </w:tc>
        <w:tc>
          <w:tcPr>
            <w:tcW w:w="2694" w:type="dxa"/>
          </w:tcPr>
          <w:p w:rsidR="0055177F" w:rsidRPr="00D17325" w:rsidRDefault="00921F0C" w:rsidP="0055177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D17325">
              <w:rPr>
                <w:lang w:eastAsia="ru-RU"/>
              </w:rPr>
              <w:t>0</w:t>
            </w:r>
          </w:p>
        </w:tc>
      </w:tr>
    </w:tbl>
    <w:p w:rsidR="002B70D9" w:rsidRPr="00C4610B" w:rsidRDefault="002B70D9" w:rsidP="00F15950">
      <w:pPr>
        <w:widowControl w:val="0"/>
        <w:autoSpaceDE w:val="0"/>
        <w:autoSpaceDN w:val="0"/>
        <w:jc w:val="center"/>
        <w:rPr>
          <w:color w:val="FF0000"/>
          <w:sz w:val="28"/>
          <w:szCs w:val="28"/>
          <w:lang w:eastAsia="ru-RU"/>
        </w:rPr>
      </w:pPr>
    </w:p>
    <w:p w:rsidR="00DE0812" w:rsidRPr="00731048" w:rsidRDefault="00DE0812">
      <w:pPr>
        <w:pStyle w:val="ConsPlusNormal"/>
        <w:jc w:val="center"/>
        <w:outlineLvl w:val="1"/>
      </w:pPr>
      <w:r w:rsidRPr="00731048">
        <w:lastRenderedPageBreak/>
        <w:t>Раздел II. МЕРОПРИЯТИЯ ПО СОДЕЙСТВИЮ РАЗВИТИЮ КОНКУРЕНЦИИ</w:t>
      </w:r>
    </w:p>
    <w:p w:rsidR="00DE0812" w:rsidRPr="00731048" w:rsidRDefault="00DE0812">
      <w:pPr>
        <w:pStyle w:val="ConsPlusNormal"/>
        <w:jc w:val="center"/>
      </w:pPr>
      <w:r w:rsidRPr="00731048">
        <w:t>НА ПРИОРИТЕТНЫХ И СОЦИАЛЬНО ЗНАЧИМЫХ РЫНКАХ ТОВАРОВ И УСЛУГ</w:t>
      </w:r>
    </w:p>
    <w:p w:rsidR="00BD460F" w:rsidRPr="00731048" w:rsidRDefault="00BD460F">
      <w:pPr>
        <w:pStyle w:val="ConsPlusNormal"/>
        <w:jc w:val="center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570"/>
        <w:gridCol w:w="58"/>
        <w:gridCol w:w="17"/>
        <w:gridCol w:w="2268"/>
        <w:gridCol w:w="141"/>
        <w:gridCol w:w="1843"/>
        <w:gridCol w:w="5029"/>
      </w:tblGrid>
      <w:tr w:rsidR="00731048" w:rsidRPr="00731048" w:rsidTr="00AD5B88">
        <w:trPr>
          <w:trHeight w:val="28"/>
        </w:trPr>
        <w:tc>
          <w:tcPr>
            <w:tcW w:w="541" w:type="dxa"/>
          </w:tcPr>
          <w:p w:rsidR="0006217D" w:rsidRPr="00731048" w:rsidRDefault="0006217D">
            <w:pPr>
              <w:pStyle w:val="ConsPlusNormal"/>
              <w:jc w:val="center"/>
              <w:outlineLvl w:val="2"/>
            </w:pPr>
            <w:r w:rsidRPr="00731048">
              <w:t>№ п/п</w:t>
            </w:r>
          </w:p>
        </w:tc>
        <w:tc>
          <w:tcPr>
            <w:tcW w:w="3645" w:type="dxa"/>
            <w:gridSpan w:val="3"/>
          </w:tcPr>
          <w:p w:rsidR="0006217D" w:rsidRPr="00731048" w:rsidRDefault="0006217D" w:rsidP="00BD460F">
            <w:pPr>
              <w:pStyle w:val="ConsPlusNormal"/>
            </w:pPr>
            <w:r w:rsidRPr="00731048">
              <w:rPr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gridSpan w:val="2"/>
          </w:tcPr>
          <w:p w:rsidR="0006217D" w:rsidRPr="00731048" w:rsidRDefault="0006217D" w:rsidP="0006217D">
            <w:pPr>
              <w:pStyle w:val="ConsPlusNormal"/>
              <w:jc w:val="center"/>
            </w:pPr>
            <w:r w:rsidRPr="00731048">
              <w:rPr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</w:tcPr>
          <w:p w:rsidR="0006217D" w:rsidRPr="00731048" w:rsidRDefault="0006217D" w:rsidP="0006217D">
            <w:pPr>
              <w:pStyle w:val="ConsPlusNormal"/>
              <w:jc w:val="center"/>
            </w:pPr>
            <w:r w:rsidRPr="00731048">
              <w:rPr>
                <w:szCs w:val="22"/>
              </w:rPr>
              <w:t>Ключевое событие</w:t>
            </w:r>
          </w:p>
        </w:tc>
        <w:tc>
          <w:tcPr>
            <w:tcW w:w="5029" w:type="dxa"/>
          </w:tcPr>
          <w:p w:rsidR="0006217D" w:rsidRPr="00731048" w:rsidRDefault="0006217D" w:rsidP="0006217D">
            <w:pPr>
              <w:pStyle w:val="ConsPlusNormal"/>
              <w:jc w:val="center"/>
            </w:pPr>
            <w:r w:rsidRPr="00731048">
              <w:t>Результат</w:t>
            </w: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06217D" w:rsidRPr="00AD5B88" w:rsidRDefault="0006217D">
            <w:pPr>
              <w:pStyle w:val="ConsPlusNormal"/>
              <w:jc w:val="center"/>
              <w:outlineLvl w:val="2"/>
            </w:pPr>
            <w:r w:rsidRPr="00AD5B88">
              <w:t>1.</w:t>
            </w:r>
          </w:p>
        </w:tc>
        <w:tc>
          <w:tcPr>
            <w:tcW w:w="12926" w:type="dxa"/>
            <w:gridSpan w:val="7"/>
          </w:tcPr>
          <w:p w:rsidR="0006217D" w:rsidRPr="00AD5B88" w:rsidRDefault="0006217D" w:rsidP="00BD460F">
            <w:pPr>
              <w:pStyle w:val="ConsPlusNormal"/>
            </w:pPr>
            <w:r w:rsidRPr="00AD5B88">
              <w:rPr>
                <w:szCs w:val="22"/>
              </w:rPr>
              <w:t>Рынок производства продукции сельского хозяйства</w:t>
            </w: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06217D" w:rsidRPr="00AD5B88" w:rsidRDefault="0006217D">
            <w:pPr>
              <w:pStyle w:val="ConsPlusNormal"/>
              <w:jc w:val="center"/>
              <w:outlineLvl w:val="2"/>
            </w:pPr>
            <w:r w:rsidRPr="00AD5B88">
              <w:t>1.1.</w:t>
            </w:r>
          </w:p>
        </w:tc>
        <w:tc>
          <w:tcPr>
            <w:tcW w:w="3645" w:type="dxa"/>
            <w:gridSpan w:val="3"/>
          </w:tcPr>
          <w:p w:rsidR="0006217D" w:rsidRPr="00AD5B88" w:rsidRDefault="0006217D" w:rsidP="00264E92">
            <w:pPr>
              <w:pStyle w:val="ConsPlusNormal"/>
              <w:jc w:val="both"/>
              <w:rPr>
                <w:szCs w:val="22"/>
              </w:rPr>
            </w:pPr>
            <w:r w:rsidRPr="00AD5B88">
              <w:rPr>
                <w:szCs w:val="22"/>
              </w:rPr>
              <w:t>Создание экономических условий развития сельского хозяйства, содействие развитию перспективных рынков сбыта произведенной продукции</w:t>
            </w:r>
          </w:p>
        </w:tc>
        <w:tc>
          <w:tcPr>
            <w:tcW w:w="2409" w:type="dxa"/>
            <w:gridSpan w:val="2"/>
          </w:tcPr>
          <w:p w:rsidR="0006217D" w:rsidRPr="00AD5B88" w:rsidRDefault="0006217D" w:rsidP="00BD460F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>доля продукции собственного производства в потребительской корзине населения автономного округа не превышает 15%</w:t>
            </w:r>
          </w:p>
        </w:tc>
        <w:tc>
          <w:tcPr>
            <w:tcW w:w="1843" w:type="dxa"/>
          </w:tcPr>
          <w:p w:rsidR="0006217D" w:rsidRPr="00AD5B88" w:rsidRDefault="0006217D" w:rsidP="00BD460F">
            <w:pPr>
              <w:pStyle w:val="ConsPlusNormal"/>
              <w:rPr>
                <w:szCs w:val="22"/>
              </w:rPr>
            </w:pPr>
            <w:proofErr w:type="gramStart"/>
            <w:r w:rsidRPr="00AD5B88">
              <w:rPr>
                <w:szCs w:val="22"/>
              </w:rPr>
              <w:t>создание</w:t>
            </w:r>
            <w:proofErr w:type="gramEnd"/>
            <w:r w:rsidRPr="00AD5B88">
              <w:rPr>
                <w:szCs w:val="22"/>
              </w:rPr>
              <w:t xml:space="preserve"> условий для развития конкуренции на рынке производства </w:t>
            </w:r>
            <w:proofErr w:type="spellStart"/>
            <w:r w:rsidRPr="00AD5B88">
              <w:rPr>
                <w:szCs w:val="22"/>
              </w:rPr>
              <w:t>агропромышлен</w:t>
            </w:r>
            <w:proofErr w:type="spellEnd"/>
            <w:r w:rsidRPr="00AD5B88">
              <w:rPr>
                <w:szCs w:val="22"/>
              </w:rPr>
              <w:t>-ной продукции</w:t>
            </w:r>
          </w:p>
        </w:tc>
        <w:tc>
          <w:tcPr>
            <w:tcW w:w="5029" w:type="dxa"/>
          </w:tcPr>
          <w:p w:rsidR="007445CC" w:rsidRPr="00A42CF7" w:rsidRDefault="009C3E42" w:rsidP="00A42CF7">
            <w:pPr>
              <w:pStyle w:val="ConsPlusNormal"/>
              <w:jc w:val="both"/>
              <w:rPr>
                <w:szCs w:val="22"/>
              </w:rPr>
            </w:pPr>
            <w:r w:rsidRPr="00A42CF7">
              <w:rPr>
                <w:rFonts w:eastAsia="Calibri"/>
                <w:szCs w:val="24"/>
                <w:lang w:eastAsia="en-US"/>
              </w:rPr>
              <w:t xml:space="preserve">За </w:t>
            </w:r>
            <w:r w:rsidR="00D05359" w:rsidRPr="00A42CF7">
              <w:rPr>
                <w:rFonts w:eastAsia="Calibri"/>
                <w:szCs w:val="24"/>
                <w:lang w:eastAsia="en-US"/>
              </w:rPr>
              <w:t>девять месяцев</w:t>
            </w:r>
            <w:r w:rsidR="007445CC" w:rsidRPr="00A42CF7">
              <w:rPr>
                <w:rFonts w:eastAsia="Calibri"/>
                <w:szCs w:val="24"/>
                <w:lang w:eastAsia="en-US"/>
              </w:rPr>
              <w:t xml:space="preserve"> 2017 года предоставлена финансовая поддержка </w:t>
            </w:r>
            <w:r w:rsidR="00D05359" w:rsidRPr="00A42CF7">
              <w:rPr>
                <w:rFonts w:eastAsia="Calibri"/>
                <w:szCs w:val="24"/>
                <w:lang w:eastAsia="en-US"/>
              </w:rPr>
              <w:t>66</w:t>
            </w:r>
            <w:r w:rsidR="007445CC" w:rsidRPr="00A42CF7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="007445CC" w:rsidRPr="00A42CF7">
              <w:rPr>
                <w:szCs w:val="22"/>
              </w:rPr>
              <w:t>сельхозтоваропроизводителям</w:t>
            </w:r>
            <w:proofErr w:type="spellEnd"/>
            <w:r w:rsidR="007445CC" w:rsidRPr="00A42CF7">
              <w:rPr>
                <w:szCs w:val="22"/>
              </w:rPr>
              <w:t xml:space="preserve"> района на общую сумму </w:t>
            </w:r>
            <w:r w:rsidR="00A42CF7" w:rsidRPr="00A42CF7">
              <w:rPr>
                <w:szCs w:val="22"/>
              </w:rPr>
              <w:t>133 138,3</w:t>
            </w:r>
            <w:r w:rsidR="007445CC" w:rsidRPr="00A42CF7">
              <w:rPr>
                <w:szCs w:val="22"/>
              </w:rPr>
              <w:t xml:space="preserve"> </w:t>
            </w:r>
            <w:proofErr w:type="spellStart"/>
            <w:r w:rsidR="007445CC" w:rsidRPr="00A42CF7">
              <w:rPr>
                <w:szCs w:val="22"/>
              </w:rPr>
              <w:t>тыс.рублей</w:t>
            </w:r>
            <w:proofErr w:type="spellEnd"/>
            <w:r w:rsidR="007445CC" w:rsidRPr="00A42CF7">
              <w:rPr>
                <w:szCs w:val="22"/>
              </w:rPr>
              <w:t xml:space="preserve">, что составляет </w:t>
            </w:r>
            <w:r w:rsidR="00A42CF7" w:rsidRPr="00A42CF7">
              <w:rPr>
                <w:szCs w:val="22"/>
              </w:rPr>
              <w:t xml:space="preserve">74,6 </w:t>
            </w:r>
            <w:r w:rsidR="007445CC" w:rsidRPr="00A42CF7">
              <w:rPr>
                <w:szCs w:val="22"/>
              </w:rPr>
              <w:t>% от годового плана (</w:t>
            </w:r>
            <w:r w:rsidR="007445CC" w:rsidRPr="00A42CF7">
              <w:rPr>
                <w:rFonts w:eastAsia="Calibri"/>
                <w:szCs w:val="24"/>
                <w:lang w:eastAsia="en-US"/>
              </w:rPr>
              <w:t xml:space="preserve">178 293,0 тыс. руб.), </w:t>
            </w:r>
            <w:r w:rsidR="00A42CF7" w:rsidRPr="00A42CF7">
              <w:rPr>
                <w:rFonts w:eastAsia="Calibri"/>
                <w:szCs w:val="24"/>
                <w:lang w:eastAsia="en-US"/>
              </w:rPr>
              <w:t>в том числе в</w:t>
            </w:r>
            <w:r w:rsidR="007445CC" w:rsidRPr="00A42CF7">
              <w:rPr>
                <w:rFonts w:eastAsia="Calibri"/>
                <w:szCs w:val="24"/>
                <w:lang w:eastAsia="en-US"/>
              </w:rPr>
              <w:t xml:space="preserve"> </w:t>
            </w:r>
            <w:r w:rsidR="00A42CF7" w:rsidRPr="00A42CF7">
              <w:rPr>
                <w:rFonts w:eastAsia="Calibri"/>
                <w:szCs w:val="24"/>
                <w:lang w:eastAsia="en-US"/>
              </w:rPr>
              <w:t>3</w:t>
            </w:r>
            <w:r w:rsidRPr="00A42CF7">
              <w:rPr>
                <w:rFonts w:eastAsia="Calibri"/>
                <w:szCs w:val="24"/>
                <w:lang w:eastAsia="en-US"/>
              </w:rPr>
              <w:t xml:space="preserve"> квартал</w:t>
            </w:r>
            <w:r w:rsidR="007445CC" w:rsidRPr="00A42CF7">
              <w:rPr>
                <w:rFonts w:eastAsia="Calibri"/>
                <w:szCs w:val="24"/>
                <w:lang w:eastAsia="en-US"/>
              </w:rPr>
              <w:t>е</w:t>
            </w:r>
            <w:r w:rsidRPr="00A42CF7">
              <w:rPr>
                <w:rFonts w:eastAsia="Calibri"/>
                <w:szCs w:val="24"/>
                <w:lang w:eastAsia="en-US"/>
              </w:rPr>
              <w:t xml:space="preserve"> 2017 года предоставлена финансовая поддержка на общую сумму </w:t>
            </w:r>
            <w:r w:rsidR="00A42CF7" w:rsidRPr="00A42CF7">
              <w:rPr>
                <w:rFonts w:eastAsia="Calibri"/>
                <w:szCs w:val="24"/>
                <w:lang w:eastAsia="en-US"/>
              </w:rPr>
              <w:t>27 196,1 тыс. рублей.</w:t>
            </w: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06217D" w:rsidRPr="00AD5B88" w:rsidRDefault="0006217D">
            <w:pPr>
              <w:pStyle w:val="ConsPlusNormal"/>
              <w:jc w:val="center"/>
              <w:outlineLvl w:val="2"/>
            </w:pPr>
            <w:r w:rsidRPr="00AD5B88">
              <w:t>2.</w:t>
            </w:r>
          </w:p>
        </w:tc>
        <w:tc>
          <w:tcPr>
            <w:tcW w:w="12926" w:type="dxa"/>
            <w:gridSpan w:val="7"/>
          </w:tcPr>
          <w:p w:rsidR="0006217D" w:rsidRPr="00AD5B88" w:rsidRDefault="0006217D" w:rsidP="00BD460F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>Рынок лесопромышленной продукции</w:t>
            </w: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06217D" w:rsidRPr="00AD5B88" w:rsidRDefault="0006217D">
            <w:pPr>
              <w:pStyle w:val="ConsPlusNormal"/>
              <w:jc w:val="center"/>
              <w:outlineLvl w:val="2"/>
            </w:pPr>
            <w:r w:rsidRPr="00AD5B88">
              <w:t>2.1.</w:t>
            </w:r>
          </w:p>
        </w:tc>
        <w:tc>
          <w:tcPr>
            <w:tcW w:w="3645" w:type="dxa"/>
            <w:gridSpan w:val="3"/>
          </w:tcPr>
          <w:p w:rsidR="0006217D" w:rsidRPr="00AD5B88" w:rsidRDefault="0006217D" w:rsidP="00264E92">
            <w:pPr>
              <w:pStyle w:val="ConsPlusNormal"/>
              <w:jc w:val="both"/>
              <w:rPr>
                <w:szCs w:val="22"/>
              </w:rPr>
            </w:pPr>
            <w:r w:rsidRPr="00AD5B88">
              <w:rPr>
                <w:szCs w:val="22"/>
              </w:rPr>
              <w:t>Содействие развитию перспективных рынков сбыта лесопромышленной продукции и поддержки инвестиционной деятельности в лесопромышленном комплексе</w:t>
            </w:r>
          </w:p>
        </w:tc>
        <w:tc>
          <w:tcPr>
            <w:tcW w:w="2409" w:type="dxa"/>
            <w:gridSpan w:val="2"/>
          </w:tcPr>
          <w:p w:rsidR="0006217D" w:rsidRPr="00AD5B88" w:rsidRDefault="0006217D" w:rsidP="001211FD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 xml:space="preserve">низкая </w:t>
            </w:r>
            <w:r w:rsidR="001211FD" w:rsidRPr="00AD5B88">
              <w:rPr>
                <w:szCs w:val="22"/>
              </w:rPr>
              <w:t>к</w:t>
            </w:r>
            <w:r w:rsidRPr="00AD5B88">
              <w:rPr>
                <w:szCs w:val="22"/>
              </w:rPr>
              <w:t>онкурентоспособ</w:t>
            </w:r>
            <w:r w:rsidR="001211FD" w:rsidRPr="00AD5B88">
              <w:rPr>
                <w:szCs w:val="22"/>
              </w:rPr>
              <w:t>н</w:t>
            </w:r>
            <w:r w:rsidRPr="00AD5B88">
              <w:rPr>
                <w:szCs w:val="22"/>
              </w:rPr>
              <w:t>ость производимой продукции производителями района</w:t>
            </w:r>
          </w:p>
        </w:tc>
        <w:tc>
          <w:tcPr>
            <w:tcW w:w="1843" w:type="dxa"/>
          </w:tcPr>
          <w:p w:rsidR="0006217D" w:rsidRPr="00AD5B88" w:rsidRDefault="0006217D" w:rsidP="00BD460F">
            <w:pPr>
              <w:pStyle w:val="ConsPlusNormal"/>
              <w:rPr>
                <w:szCs w:val="22"/>
              </w:rPr>
            </w:pPr>
            <w:proofErr w:type="gramStart"/>
            <w:r w:rsidRPr="00AD5B88">
              <w:rPr>
                <w:szCs w:val="22"/>
              </w:rPr>
              <w:t>реализация</w:t>
            </w:r>
            <w:proofErr w:type="gramEnd"/>
            <w:r w:rsidRPr="00AD5B88">
              <w:rPr>
                <w:szCs w:val="22"/>
              </w:rPr>
              <w:t xml:space="preserve"> мероприятия «Создание условий для развития Субъектов, осуществляющих деятельность по переработке леса, в рамках муниципальной программы «Развитие малого и среднего </w:t>
            </w:r>
            <w:proofErr w:type="spellStart"/>
            <w:r w:rsidRPr="00AD5B88">
              <w:rPr>
                <w:szCs w:val="22"/>
              </w:rPr>
              <w:t>предпринима-</w:t>
            </w:r>
            <w:r w:rsidRPr="00AD5B88">
              <w:rPr>
                <w:szCs w:val="22"/>
              </w:rPr>
              <w:lastRenderedPageBreak/>
              <w:t>тельства</w:t>
            </w:r>
            <w:proofErr w:type="spellEnd"/>
            <w:r w:rsidRPr="00AD5B88">
              <w:rPr>
                <w:szCs w:val="22"/>
              </w:rPr>
              <w:t xml:space="preserve"> на территории района»</w:t>
            </w:r>
          </w:p>
        </w:tc>
        <w:tc>
          <w:tcPr>
            <w:tcW w:w="5029" w:type="dxa"/>
          </w:tcPr>
          <w:p w:rsidR="00A42CF7" w:rsidRPr="00571CC4" w:rsidRDefault="007929D6" w:rsidP="007929D6">
            <w:pPr>
              <w:pStyle w:val="ConsPlusNormal"/>
              <w:jc w:val="both"/>
              <w:rPr>
                <w:szCs w:val="22"/>
              </w:rPr>
            </w:pPr>
            <w:r w:rsidRPr="00571CC4">
              <w:rPr>
                <w:szCs w:val="22"/>
              </w:rPr>
              <w:lastRenderedPageBreak/>
              <w:t xml:space="preserve">Постановлением администрации Ханты-Мансийского района от 25.05.2017 № 155 </w:t>
            </w:r>
            <w:r w:rsidR="002167F4" w:rsidRPr="00571CC4">
              <w:rPr>
                <w:szCs w:val="22"/>
              </w:rPr>
              <w:t xml:space="preserve">утвержден </w:t>
            </w:r>
            <w:r w:rsidRPr="00571CC4">
              <w:rPr>
                <w:szCs w:val="22"/>
              </w:rPr>
              <w:t>Порядок предоставления субсидий субъектам малого и среднего предпринимательства, расширяющий перечень видов субсидируемых затрат для субъектов, осуществляющих деятельно</w:t>
            </w:r>
            <w:r w:rsidR="00A42CF7" w:rsidRPr="00571CC4">
              <w:rPr>
                <w:szCs w:val="22"/>
              </w:rPr>
              <w:t>сть в области переработки леса.</w:t>
            </w:r>
          </w:p>
          <w:p w:rsidR="007929D6" w:rsidRPr="00571CC4" w:rsidRDefault="00A42CF7" w:rsidP="007929D6">
            <w:pPr>
              <w:pStyle w:val="ConsPlusNormal"/>
              <w:jc w:val="both"/>
              <w:rPr>
                <w:szCs w:val="22"/>
              </w:rPr>
            </w:pPr>
            <w:r w:rsidRPr="00571CC4">
              <w:rPr>
                <w:szCs w:val="22"/>
              </w:rPr>
              <w:t>За</w:t>
            </w:r>
            <w:r w:rsidR="008E2328" w:rsidRPr="00571CC4">
              <w:rPr>
                <w:szCs w:val="22"/>
              </w:rPr>
              <w:t xml:space="preserve"> </w:t>
            </w:r>
            <w:r w:rsidR="00AD5B88" w:rsidRPr="00571CC4">
              <w:rPr>
                <w:szCs w:val="22"/>
              </w:rPr>
              <w:t>9</w:t>
            </w:r>
            <w:r w:rsidR="008E2328" w:rsidRPr="00571CC4">
              <w:rPr>
                <w:szCs w:val="22"/>
              </w:rPr>
              <w:t xml:space="preserve"> </w:t>
            </w:r>
            <w:r w:rsidR="00AD5B88" w:rsidRPr="00571CC4">
              <w:rPr>
                <w:szCs w:val="22"/>
              </w:rPr>
              <w:t>месяцев</w:t>
            </w:r>
            <w:r w:rsidR="002167F4" w:rsidRPr="00571CC4">
              <w:rPr>
                <w:rFonts w:eastAsia="Calibri"/>
                <w:szCs w:val="24"/>
                <w:lang w:eastAsia="en-US"/>
              </w:rPr>
              <w:t xml:space="preserve"> 2017 года финансовая поддержка</w:t>
            </w:r>
            <w:r w:rsidR="002167F4" w:rsidRPr="00571CC4">
              <w:rPr>
                <w:szCs w:val="22"/>
              </w:rPr>
              <w:t xml:space="preserve"> </w:t>
            </w:r>
            <w:r w:rsidR="00C0743C" w:rsidRPr="00571CC4">
              <w:rPr>
                <w:szCs w:val="22"/>
              </w:rPr>
              <w:t>субъектам</w:t>
            </w:r>
            <w:r w:rsidR="00090AB9" w:rsidRPr="00571CC4">
              <w:rPr>
                <w:szCs w:val="22"/>
              </w:rPr>
              <w:t>, осуществляющим деятельность в области</w:t>
            </w:r>
            <w:r w:rsidR="006941C7" w:rsidRPr="00571CC4">
              <w:rPr>
                <w:szCs w:val="22"/>
              </w:rPr>
              <w:t xml:space="preserve"> </w:t>
            </w:r>
            <w:r w:rsidR="00090AB9" w:rsidRPr="00571CC4">
              <w:rPr>
                <w:szCs w:val="22"/>
              </w:rPr>
              <w:t>переработки леса</w:t>
            </w:r>
            <w:r w:rsidR="002167F4" w:rsidRPr="00571CC4">
              <w:rPr>
                <w:szCs w:val="22"/>
              </w:rPr>
              <w:t>,</w:t>
            </w:r>
            <w:r w:rsidR="00090AB9" w:rsidRPr="00571CC4">
              <w:rPr>
                <w:szCs w:val="22"/>
              </w:rPr>
              <w:t xml:space="preserve"> </w:t>
            </w:r>
            <w:r w:rsidR="002167F4" w:rsidRPr="00571CC4">
              <w:rPr>
                <w:szCs w:val="22"/>
              </w:rPr>
              <w:t>не предоставлялась</w:t>
            </w:r>
            <w:r w:rsidRPr="00571CC4">
              <w:rPr>
                <w:szCs w:val="22"/>
              </w:rPr>
              <w:t>.</w:t>
            </w:r>
          </w:p>
          <w:p w:rsidR="0006217D" w:rsidRPr="00571CC4" w:rsidRDefault="0006217D" w:rsidP="007929D6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06217D" w:rsidRPr="00AD5B88" w:rsidRDefault="0006217D">
            <w:pPr>
              <w:pStyle w:val="ConsPlusNormal"/>
              <w:jc w:val="center"/>
              <w:outlineLvl w:val="2"/>
            </w:pPr>
            <w:r w:rsidRPr="00AD5B88">
              <w:t>3.</w:t>
            </w:r>
          </w:p>
        </w:tc>
        <w:tc>
          <w:tcPr>
            <w:tcW w:w="12926" w:type="dxa"/>
            <w:gridSpan w:val="7"/>
          </w:tcPr>
          <w:p w:rsidR="0006217D" w:rsidRPr="00AD5B88" w:rsidRDefault="0006217D" w:rsidP="00BD460F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>Рынок туристских услуг</w:t>
            </w: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E54DF7" w:rsidRPr="00AD5B88" w:rsidRDefault="00E54DF7" w:rsidP="00E54DF7">
            <w:pPr>
              <w:pStyle w:val="ConsPlusNormal"/>
              <w:jc w:val="center"/>
              <w:outlineLvl w:val="2"/>
            </w:pPr>
            <w:r w:rsidRPr="00AD5B88">
              <w:t>3.1.</w:t>
            </w:r>
          </w:p>
        </w:tc>
        <w:tc>
          <w:tcPr>
            <w:tcW w:w="3645" w:type="dxa"/>
            <w:gridSpan w:val="3"/>
          </w:tcPr>
          <w:p w:rsidR="00E54DF7" w:rsidRPr="00AD5B88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AD5B88">
              <w:rPr>
                <w:szCs w:val="22"/>
              </w:rPr>
              <w:t>Проведение конкурсов с целью предоставления грантов, субсидий для реализации проектов в сфере внутреннего и въездного туризма</w:t>
            </w:r>
          </w:p>
        </w:tc>
        <w:tc>
          <w:tcPr>
            <w:tcW w:w="2409" w:type="dxa"/>
            <w:gridSpan w:val="2"/>
          </w:tcPr>
          <w:p w:rsidR="00E54DF7" w:rsidRPr="00AD5B88" w:rsidRDefault="00E54DF7" w:rsidP="00E54DF7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>низкая инвестиционная привлекательность, труднодоступность организаций туристской направленности, высокие транспортные расходы для потенциального туриста</w:t>
            </w:r>
          </w:p>
        </w:tc>
        <w:tc>
          <w:tcPr>
            <w:tcW w:w="1843" w:type="dxa"/>
          </w:tcPr>
          <w:p w:rsidR="00E54DF7" w:rsidRPr="00AD5B88" w:rsidRDefault="00E54DF7" w:rsidP="00E54DF7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>организация конкурсов</w:t>
            </w:r>
          </w:p>
        </w:tc>
        <w:tc>
          <w:tcPr>
            <w:tcW w:w="5029" w:type="dxa"/>
          </w:tcPr>
          <w:p w:rsidR="00B37B39" w:rsidRPr="00AD5B88" w:rsidRDefault="00B37B39" w:rsidP="00B37B39">
            <w:pPr>
              <w:pStyle w:val="ConsPlusNormal"/>
              <w:jc w:val="both"/>
              <w:rPr>
                <w:szCs w:val="22"/>
              </w:rPr>
            </w:pPr>
            <w:r w:rsidRPr="00AD5B88">
              <w:rPr>
                <w:szCs w:val="22"/>
              </w:rPr>
              <w:t>Постановлением администрации Ханты-Мансийского района от 25.05.2017 № 155 утвержден Порядок предоставления субсидий субъектам малого и среднего предпринимательства, расширяющий перечень видов субсидируемых затрат для субъектов, осуществляющих деятельность в сфере внутреннего и въездного туризма.</w:t>
            </w:r>
          </w:p>
          <w:p w:rsidR="00E54DF7" w:rsidRPr="00C4610B" w:rsidRDefault="00571CC4" w:rsidP="00220628">
            <w:pPr>
              <w:pStyle w:val="ConsPlusNormal"/>
              <w:jc w:val="both"/>
              <w:rPr>
                <w:color w:val="FF0000"/>
                <w:szCs w:val="22"/>
              </w:rPr>
            </w:pPr>
            <w:r w:rsidRPr="00571CC4">
              <w:rPr>
                <w:szCs w:val="22"/>
              </w:rPr>
              <w:t>За 9 месяцев</w:t>
            </w:r>
            <w:r w:rsidR="00B37B39" w:rsidRPr="00571CC4">
              <w:rPr>
                <w:rFonts w:eastAsia="Calibri"/>
                <w:szCs w:val="24"/>
                <w:lang w:eastAsia="en-US"/>
              </w:rPr>
              <w:t xml:space="preserve"> 2017 года финансовая поддержка</w:t>
            </w:r>
            <w:r w:rsidR="00B37B39" w:rsidRPr="00571CC4">
              <w:rPr>
                <w:szCs w:val="22"/>
              </w:rPr>
              <w:t xml:space="preserve"> субъектам, осуществляющим деятельность в </w:t>
            </w:r>
            <w:r w:rsidR="00220628" w:rsidRPr="00571CC4">
              <w:rPr>
                <w:szCs w:val="22"/>
              </w:rPr>
              <w:t xml:space="preserve">сфере внутреннего и въездного туризма, </w:t>
            </w:r>
            <w:r w:rsidR="00B37B39" w:rsidRPr="00571CC4">
              <w:rPr>
                <w:szCs w:val="22"/>
              </w:rPr>
              <w:t>не предоставлялась</w:t>
            </w:r>
            <w:r>
              <w:rPr>
                <w:szCs w:val="22"/>
              </w:rPr>
              <w:t>.</w:t>
            </w: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E54DF7" w:rsidRPr="00AD5B88" w:rsidRDefault="00E54DF7" w:rsidP="00E54DF7">
            <w:pPr>
              <w:pStyle w:val="ConsPlusNormal"/>
              <w:jc w:val="center"/>
              <w:outlineLvl w:val="2"/>
            </w:pPr>
            <w:r w:rsidRPr="00AD5B88">
              <w:t>3.2.</w:t>
            </w:r>
          </w:p>
        </w:tc>
        <w:tc>
          <w:tcPr>
            <w:tcW w:w="3645" w:type="dxa"/>
            <w:gridSpan w:val="3"/>
          </w:tcPr>
          <w:p w:rsidR="00E54DF7" w:rsidRPr="00AD5B88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AD5B88">
              <w:rPr>
                <w:szCs w:val="22"/>
              </w:rPr>
              <w:t>Проведение мероприятий, направленных на развитие внутреннего и въездного туризма, продвижение туристских возможностей Ханты-Мансийского района на российском и международном рынках</w:t>
            </w:r>
          </w:p>
        </w:tc>
        <w:tc>
          <w:tcPr>
            <w:tcW w:w="2409" w:type="dxa"/>
            <w:gridSpan w:val="2"/>
          </w:tcPr>
          <w:p w:rsidR="00E54DF7" w:rsidRPr="00AD5B88" w:rsidRDefault="00E54DF7" w:rsidP="00E54DF7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>сложившийся стереотип в отношении выбора места отдыха граждан, отправляющихся с целью поездки «туризм»;</w:t>
            </w:r>
          </w:p>
          <w:p w:rsidR="00E54DF7" w:rsidRPr="00AD5B88" w:rsidRDefault="00E54DF7" w:rsidP="00E54DF7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>низкая информированность потенциальных туристов о туристических возможностях Ханты-Мансийского района</w:t>
            </w:r>
          </w:p>
          <w:p w:rsidR="00E54DF7" w:rsidRPr="00AD5B88" w:rsidRDefault="00E54DF7" w:rsidP="00E54DF7">
            <w:pPr>
              <w:pStyle w:val="ConsPlusNormal"/>
              <w:rPr>
                <w:szCs w:val="22"/>
              </w:rPr>
            </w:pPr>
          </w:p>
        </w:tc>
        <w:tc>
          <w:tcPr>
            <w:tcW w:w="1843" w:type="dxa"/>
          </w:tcPr>
          <w:p w:rsidR="00E54DF7" w:rsidRPr="00AD5B88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AD5B88">
              <w:rPr>
                <w:szCs w:val="22"/>
              </w:rPr>
              <w:t>организация</w:t>
            </w:r>
            <w:proofErr w:type="gramEnd"/>
            <w:r w:rsidRPr="00AD5B88">
              <w:rPr>
                <w:szCs w:val="22"/>
              </w:rPr>
              <w:t xml:space="preserve"> мероприятий по развитию и внутреннего и въездного туризма и организация возможности участия субъектов туристской инфраструктуры района в международных туристских выставках</w:t>
            </w:r>
          </w:p>
        </w:tc>
        <w:tc>
          <w:tcPr>
            <w:tcW w:w="5029" w:type="dxa"/>
          </w:tcPr>
          <w:p w:rsidR="00E54DF7" w:rsidRPr="00A91E97" w:rsidRDefault="00E010D4" w:rsidP="00267C83">
            <w:pPr>
              <w:pStyle w:val="ConsPlusNormal"/>
              <w:jc w:val="both"/>
              <w:rPr>
                <w:szCs w:val="22"/>
              </w:rPr>
            </w:pPr>
            <w:r w:rsidRPr="00A91E97">
              <w:rPr>
                <w:szCs w:val="22"/>
              </w:rPr>
              <w:t xml:space="preserve">Мероприятия, направленные на развитие внутреннего и въездного туризма, продвижение туристских возможностей Ханты-Мансийского района на российском и международном рынках </w:t>
            </w:r>
            <w:r w:rsidR="00267C83" w:rsidRPr="00571CC4">
              <w:rPr>
                <w:szCs w:val="22"/>
              </w:rPr>
              <w:t>за 9 месяцев</w:t>
            </w:r>
            <w:r w:rsidRPr="00571CC4">
              <w:rPr>
                <w:szCs w:val="22"/>
              </w:rPr>
              <w:t xml:space="preserve"> 2017 года не проводились</w:t>
            </w:r>
            <w:r w:rsidR="00571CC4">
              <w:rPr>
                <w:szCs w:val="22"/>
              </w:rPr>
              <w:t>.</w:t>
            </w: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E54DF7" w:rsidRPr="00AD5B88" w:rsidRDefault="00E54DF7" w:rsidP="00E54DF7">
            <w:pPr>
              <w:pStyle w:val="ConsPlusNormal"/>
              <w:jc w:val="center"/>
              <w:outlineLvl w:val="2"/>
            </w:pPr>
            <w:r w:rsidRPr="00AD5B88">
              <w:t>4.</w:t>
            </w:r>
          </w:p>
        </w:tc>
        <w:tc>
          <w:tcPr>
            <w:tcW w:w="12926" w:type="dxa"/>
            <w:gridSpan w:val="7"/>
          </w:tcPr>
          <w:p w:rsidR="00E54DF7" w:rsidRPr="00AD5B88" w:rsidRDefault="00E54DF7" w:rsidP="00E54DF7">
            <w:pPr>
              <w:pStyle w:val="ConsPlusNormal"/>
            </w:pPr>
            <w:r w:rsidRPr="00AD5B88">
              <w:t>Рынок услуг детского отдыха и оздоровления</w:t>
            </w:r>
          </w:p>
        </w:tc>
      </w:tr>
      <w:tr w:rsidR="00C4610B" w:rsidRPr="00C4610B" w:rsidTr="00AD5B88">
        <w:trPr>
          <w:trHeight w:val="28"/>
        </w:trPr>
        <w:tc>
          <w:tcPr>
            <w:tcW w:w="541" w:type="dxa"/>
          </w:tcPr>
          <w:p w:rsidR="00E54DF7" w:rsidRPr="00AD5B88" w:rsidRDefault="00E54DF7" w:rsidP="00E54DF7">
            <w:pPr>
              <w:pStyle w:val="ConsPlusNormal"/>
              <w:jc w:val="center"/>
              <w:outlineLvl w:val="2"/>
            </w:pPr>
            <w:r w:rsidRPr="00AD5B88">
              <w:lastRenderedPageBreak/>
              <w:t>4.1.</w:t>
            </w:r>
          </w:p>
        </w:tc>
        <w:tc>
          <w:tcPr>
            <w:tcW w:w="3645" w:type="dxa"/>
            <w:gridSpan w:val="3"/>
          </w:tcPr>
          <w:p w:rsidR="00E54DF7" w:rsidRPr="00AD5B88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AD5B88">
              <w:rPr>
                <w:szCs w:val="22"/>
              </w:rPr>
              <w:t xml:space="preserve">Обеспечение детей в возрасте </w:t>
            </w:r>
          </w:p>
          <w:p w:rsidR="00E54DF7" w:rsidRPr="00AD5B88" w:rsidRDefault="00E54DF7" w:rsidP="005A2467">
            <w:pPr>
              <w:pStyle w:val="ConsPlusNormal"/>
              <w:jc w:val="both"/>
            </w:pPr>
            <w:r w:rsidRPr="00AD5B88">
              <w:rPr>
                <w:szCs w:val="22"/>
              </w:rPr>
              <w:t>от 7 до 17 лет путевками на отдых детей и их оздоровление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268" w:type="dxa"/>
          </w:tcPr>
          <w:p w:rsidR="00E54DF7" w:rsidRPr="00AD5B88" w:rsidRDefault="00E54DF7" w:rsidP="00E54DF7">
            <w:pPr>
              <w:pStyle w:val="ConsPlusNormal"/>
            </w:pPr>
            <w:proofErr w:type="gramStart"/>
            <w:r w:rsidRPr="00AD5B88">
              <w:rPr>
                <w:szCs w:val="22"/>
              </w:rPr>
              <w:t>отсутствие</w:t>
            </w:r>
            <w:proofErr w:type="gramEnd"/>
            <w:r w:rsidRPr="00AD5B88">
              <w:rPr>
                <w:szCs w:val="22"/>
              </w:rPr>
              <w:t xml:space="preserve"> в достаточном количестве стационарных детских загородных лагерей, их низкая </w:t>
            </w:r>
            <w:proofErr w:type="spellStart"/>
            <w:r w:rsidRPr="00AD5B88">
              <w:rPr>
                <w:szCs w:val="22"/>
              </w:rPr>
              <w:t>конкурентоспособ-ность</w:t>
            </w:r>
            <w:proofErr w:type="spellEnd"/>
          </w:p>
        </w:tc>
        <w:tc>
          <w:tcPr>
            <w:tcW w:w="1984" w:type="dxa"/>
            <w:gridSpan w:val="2"/>
          </w:tcPr>
          <w:p w:rsidR="00E54DF7" w:rsidRPr="00AD5B88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AD5B88">
              <w:rPr>
                <w:szCs w:val="22"/>
              </w:rPr>
              <w:t>развитие</w:t>
            </w:r>
            <w:proofErr w:type="gramEnd"/>
            <w:r w:rsidRPr="00AD5B88">
              <w:rPr>
                <w:szCs w:val="22"/>
              </w:rPr>
              <w:t xml:space="preserve"> сектора </w:t>
            </w:r>
            <w:proofErr w:type="spellStart"/>
            <w:r w:rsidRPr="00AD5B88">
              <w:rPr>
                <w:szCs w:val="22"/>
              </w:rPr>
              <w:t>негосударствен-ных</w:t>
            </w:r>
            <w:proofErr w:type="spellEnd"/>
            <w:r w:rsidRPr="00AD5B88">
              <w:rPr>
                <w:szCs w:val="22"/>
              </w:rPr>
              <w:t xml:space="preserve"> (</w:t>
            </w:r>
            <w:proofErr w:type="spellStart"/>
            <w:r w:rsidRPr="00AD5B88">
              <w:rPr>
                <w:szCs w:val="22"/>
              </w:rPr>
              <w:t>немуници-пальных</w:t>
            </w:r>
            <w:proofErr w:type="spellEnd"/>
            <w:r w:rsidRPr="00AD5B88">
              <w:rPr>
                <w:szCs w:val="22"/>
              </w:rPr>
              <w:t>) организаций отдыха и оздоровления детей</w:t>
            </w:r>
          </w:p>
        </w:tc>
        <w:tc>
          <w:tcPr>
            <w:tcW w:w="5029" w:type="dxa"/>
          </w:tcPr>
          <w:p w:rsidR="004B7244" w:rsidRDefault="00C73AE1" w:rsidP="004B7244">
            <w:pPr>
              <w:pStyle w:val="ae"/>
              <w:spacing w:before="0" w:beforeAutospacing="0" w:after="0" w:afterAutospacing="0"/>
              <w:jc w:val="both"/>
            </w:pPr>
            <w:r w:rsidRPr="00AD5B88">
              <w:t>В 2017 году отдых и оздоровление детей организовано в г. Анапа (июль), Республике Крым (август), в палаточных лагерях Ханты-Мансийского района: «Патриот+» с. Елизарово (июнь-июль), «Малая олимпийская деревня» п. Кедровый (июль), «</w:t>
            </w:r>
            <w:proofErr w:type="spellStart"/>
            <w:r w:rsidRPr="00AD5B88">
              <w:t>Мосум</w:t>
            </w:r>
            <w:proofErr w:type="spellEnd"/>
            <w:r w:rsidRPr="00AD5B88">
              <w:t xml:space="preserve"> </w:t>
            </w:r>
            <w:proofErr w:type="spellStart"/>
            <w:r w:rsidRPr="00AD5B88">
              <w:t>нявремат</w:t>
            </w:r>
            <w:proofErr w:type="spellEnd"/>
            <w:r w:rsidRPr="00AD5B88">
              <w:t>» п. Кышик 2 смены (июнь, июль).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>В летний период 2017 года в Ханты-Мансийском районе отдыхом, оздоровлением и занятостью охвачено 2950 детей и подростков.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>Организована деятельность 29</w:t>
            </w:r>
            <w:r w:rsidRPr="004B7244">
              <w:rPr>
                <w:b/>
                <w:bCs/>
              </w:rPr>
              <w:t xml:space="preserve"> </w:t>
            </w:r>
            <w:r>
              <w:t xml:space="preserve">детских оздоровительных организаций, в том числе на базе образовательных учреждений, включенных в окружной реестр организаций, осуществляющих деятельность по организации отдыха и оздоровления детей, с охватом 1066 человек. Из них: 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>- 25 лагерей с дневным пребыванием, с охватом 896 человек;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 xml:space="preserve">- 4 профильных палаточных лагеря, с охватом 170 человек. 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>Выездной отдых детей и подростков района представлен: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>- ДОЛ «Энергетик» (Краснодарский край, г-к Анапа, п. Сукко) с 13.07.2017 по 03.08.2017, охват – 19 человек;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>ДОЛ «Бригантина» в республике Крым (смена с 04.08 по 24.08.2017), охват - 10 человек;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>ДОЛ «Югорская долина» (1 смена с 18.07.2017 по 07.08.2017, вторая смена с 10 по 30.08.2017), охват – 50 человек.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>Для детей находящихся в тяжелой жизненной ситуации (опекаемые дети) организован отдых в ДОЛ «Морское братство» г. Туапсе. Охват - 47 человек.</w:t>
            </w:r>
          </w:p>
          <w:p w:rsidR="004B7244" w:rsidRDefault="004B7244" w:rsidP="004B7244">
            <w:pPr>
              <w:pStyle w:val="ae"/>
              <w:spacing w:before="0" w:beforeAutospacing="0" w:after="0" w:afterAutospacing="0"/>
              <w:jc w:val="both"/>
            </w:pPr>
            <w:r>
              <w:t xml:space="preserve">Также с 1 по 24 августа 2016 года на </w:t>
            </w:r>
            <w:r>
              <w:lastRenderedPageBreak/>
              <w:t xml:space="preserve">территориях 25 поселений, при культурно-досуговых учреждениях Ханты-Мансийского района, осуществляли свою деятельность дворовые площадки. Охват детского населения района составил 813 человек. </w:t>
            </w:r>
          </w:p>
          <w:p w:rsidR="006B73E7" w:rsidRPr="004B7244" w:rsidRDefault="006B73E7" w:rsidP="004B7244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C4610B" w:rsidRPr="00C4610B" w:rsidTr="00AD5B88">
        <w:trPr>
          <w:trHeight w:val="5787"/>
        </w:trPr>
        <w:tc>
          <w:tcPr>
            <w:tcW w:w="541" w:type="dxa"/>
          </w:tcPr>
          <w:p w:rsidR="00E54DF7" w:rsidRPr="00AD5B88" w:rsidRDefault="00E54DF7" w:rsidP="00E54DF7">
            <w:pPr>
              <w:pStyle w:val="ConsPlusNormal"/>
              <w:jc w:val="center"/>
            </w:pPr>
            <w:r w:rsidRPr="00AD5B88">
              <w:lastRenderedPageBreak/>
              <w:t>4.2.</w:t>
            </w:r>
          </w:p>
        </w:tc>
        <w:tc>
          <w:tcPr>
            <w:tcW w:w="3628" w:type="dxa"/>
            <w:gridSpan w:val="2"/>
          </w:tcPr>
          <w:p w:rsidR="00E54DF7" w:rsidRPr="00AD5B88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D5B88">
              <w:t>Размещение информации на едином официальном сайте администрации Ханты-Мансийского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285" w:type="dxa"/>
            <w:gridSpan w:val="2"/>
          </w:tcPr>
          <w:p w:rsidR="00E54DF7" w:rsidRPr="00AD5B88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D5B88">
              <w:t>недостаточность информации о системе предоставления услуг детского отдыха и оздоровления</w:t>
            </w:r>
          </w:p>
        </w:tc>
        <w:tc>
          <w:tcPr>
            <w:tcW w:w="1984" w:type="dxa"/>
            <w:gridSpan w:val="2"/>
          </w:tcPr>
          <w:p w:rsidR="00E54DF7" w:rsidRPr="00AD5B88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D5B88">
              <w:t>повышение информированности населения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5029" w:type="dxa"/>
          </w:tcPr>
          <w:p w:rsidR="00E54DF7" w:rsidRDefault="00E54DF7" w:rsidP="001F446C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AD5B88">
              <w:rPr>
                <w:rFonts w:eastAsia="Calibri"/>
                <w:szCs w:val="24"/>
                <w:lang w:eastAsia="en-US"/>
              </w:rPr>
              <w:t>На официальном сайте администрации Ханты-Мансийского района в разделе «Организация отдыха, оздоровления, занятости детей и молодежи», размещена информация о предоставлении услуг детского отдыха и оздоровления на 2017 год.</w:t>
            </w:r>
          </w:p>
          <w:p w:rsidR="004B7244" w:rsidRDefault="004B7244" w:rsidP="001F446C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</w:p>
          <w:p w:rsidR="004B7244" w:rsidRPr="00AD5B88" w:rsidRDefault="004B7244" w:rsidP="001F446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4610B" w:rsidRPr="00C4610B" w:rsidTr="00AD5B88">
        <w:tc>
          <w:tcPr>
            <w:tcW w:w="541" w:type="dxa"/>
          </w:tcPr>
          <w:p w:rsidR="00E54DF7" w:rsidRPr="00AD5B88" w:rsidRDefault="00E54DF7" w:rsidP="00E54DF7">
            <w:pPr>
              <w:pStyle w:val="ConsPlusNormal"/>
              <w:jc w:val="center"/>
            </w:pPr>
            <w:r w:rsidRPr="00AD5B88">
              <w:t>5.</w:t>
            </w:r>
          </w:p>
        </w:tc>
        <w:tc>
          <w:tcPr>
            <w:tcW w:w="12926" w:type="dxa"/>
            <w:gridSpan w:val="7"/>
          </w:tcPr>
          <w:p w:rsidR="00E54DF7" w:rsidRPr="00AD5B88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D5B88">
              <w:t>Рынок услуг дополнительного образования детей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AD5B88" w:rsidRDefault="00E54DF7" w:rsidP="00E54DF7">
            <w:pPr>
              <w:pStyle w:val="ConsPlusNormal"/>
              <w:jc w:val="center"/>
            </w:pPr>
            <w:r w:rsidRPr="00AD5B88">
              <w:t>5.1.</w:t>
            </w:r>
          </w:p>
        </w:tc>
        <w:tc>
          <w:tcPr>
            <w:tcW w:w="3645" w:type="dxa"/>
            <w:gridSpan w:val="3"/>
          </w:tcPr>
          <w:p w:rsidR="00E54DF7" w:rsidRPr="00AD5B88" w:rsidRDefault="00E54DF7" w:rsidP="00E54DF7">
            <w:pPr>
              <w:pStyle w:val="ConsPlusNormal"/>
              <w:jc w:val="both"/>
            </w:pPr>
            <w:r w:rsidRPr="00AD5B88">
              <w:rPr>
                <w:szCs w:val="22"/>
              </w:rPr>
      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68" w:type="dxa"/>
          </w:tcPr>
          <w:p w:rsidR="00E54DF7" w:rsidRPr="00AD5B88" w:rsidRDefault="00E54DF7" w:rsidP="00E54DF7">
            <w:pPr>
              <w:pStyle w:val="ConsPlusNormal"/>
              <w:jc w:val="both"/>
            </w:pPr>
            <w:r w:rsidRPr="00AD5B88">
              <w:rPr>
                <w:szCs w:val="22"/>
              </w:rPr>
              <w:t xml:space="preserve">недостаточность информации о системе предоставления услуг по реализации дополнительных </w:t>
            </w:r>
            <w:r w:rsidRPr="00AD5B88">
              <w:rPr>
                <w:szCs w:val="22"/>
              </w:rPr>
              <w:lastRenderedPageBreak/>
              <w:t>общеразвивающих программ</w:t>
            </w:r>
          </w:p>
        </w:tc>
        <w:tc>
          <w:tcPr>
            <w:tcW w:w="1984" w:type="dxa"/>
            <w:gridSpan w:val="2"/>
          </w:tcPr>
          <w:p w:rsidR="00E54DF7" w:rsidRPr="00AD5B88" w:rsidRDefault="00E54DF7" w:rsidP="00E54DF7">
            <w:pPr>
              <w:pStyle w:val="ConsPlusNormal"/>
              <w:jc w:val="both"/>
            </w:pPr>
            <w:proofErr w:type="gramStart"/>
            <w:r w:rsidRPr="00AD5B88">
              <w:rPr>
                <w:szCs w:val="22"/>
              </w:rPr>
              <w:lastRenderedPageBreak/>
              <w:t>организация</w:t>
            </w:r>
            <w:proofErr w:type="gramEnd"/>
            <w:r w:rsidRPr="00AD5B88">
              <w:rPr>
                <w:szCs w:val="22"/>
              </w:rPr>
              <w:t xml:space="preserve"> мониторинга </w:t>
            </w:r>
            <w:proofErr w:type="spellStart"/>
            <w:r w:rsidRPr="00AD5B88">
              <w:rPr>
                <w:szCs w:val="22"/>
              </w:rPr>
              <w:t>негосударствен-ных</w:t>
            </w:r>
            <w:proofErr w:type="spellEnd"/>
            <w:r w:rsidRPr="00AD5B88">
              <w:rPr>
                <w:szCs w:val="22"/>
              </w:rPr>
              <w:t xml:space="preserve"> организаций, осуществляющих образовательную </w:t>
            </w:r>
            <w:r w:rsidRPr="00AD5B88">
              <w:rPr>
                <w:szCs w:val="22"/>
              </w:rPr>
              <w:lastRenderedPageBreak/>
              <w:t xml:space="preserve">деятельность по реализации дополнительных </w:t>
            </w:r>
            <w:proofErr w:type="spellStart"/>
            <w:r w:rsidRPr="00AD5B88">
              <w:rPr>
                <w:szCs w:val="22"/>
              </w:rPr>
              <w:t>общеразвиваю-щих</w:t>
            </w:r>
            <w:proofErr w:type="spellEnd"/>
            <w:r w:rsidRPr="00AD5B88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B00487" w:rsidRPr="00AD5B88" w:rsidRDefault="001724C0" w:rsidP="00B00487">
            <w:pPr>
              <w:rPr>
                <w:lang w:eastAsia="ru-RU"/>
              </w:rPr>
            </w:pPr>
            <w:r w:rsidRPr="00AD5B88">
              <w:rPr>
                <w:lang w:eastAsia="ru-RU"/>
              </w:rPr>
              <w:lastRenderedPageBreak/>
              <w:t>Реестр</w:t>
            </w:r>
            <w:r w:rsidR="00B00487" w:rsidRPr="00AD5B88">
              <w:rPr>
                <w:lang w:eastAsia="ru-RU"/>
              </w:rPr>
              <w:t xml:space="preserve">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  <w:r w:rsidRPr="00AD5B88">
              <w:rPr>
                <w:lang w:eastAsia="ru-RU"/>
              </w:rPr>
              <w:t>, не создан, в ввиду отсутствия таких организаций на территории района</w:t>
            </w:r>
          </w:p>
          <w:p w:rsidR="00E54DF7" w:rsidRPr="00AD5B88" w:rsidRDefault="00E54DF7" w:rsidP="00E54DF7">
            <w:pPr>
              <w:pStyle w:val="ConsPlusNormal"/>
              <w:jc w:val="both"/>
            </w:pPr>
          </w:p>
        </w:tc>
      </w:tr>
      <w:tr w:rsidR="00C4610B" w:rsidRPr="00C4610B" w:rsidTr="00AD5B88">
        <w:tc>
          <w:tcPr>
            <w:tcW w:w="541" w:type="dxa"/>
          </w:tcPr>
          <w:p w:rsidR="00E54DF7" w:rsidRPr="00AD5B88" w:rsidRDefault="00E54DF7" w:rsidP="00E54DF7">
            <w:pPr>
              <w:pStyle w:val="ConsPlusNormal"/>
              <w:jc w:val="center"/>
            </w:pPr>
            <w:r w:rsidRPr="00AD5B88">
              <w:lastRenderedPageBreak/>
              <w:t>5.2.</w:t>
            </w:r>
          </w:p>
        </w:tc>
        <w:tc>
          <w:tcPr>
            <w:tcW w:w="3628" w:type="dxa"/>
            <w:gridSpan w:val="2"/>
          </w:tcPr>
          <w:p w:rsidR="00E54DF7" w:rsidRPr="00AD5B88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AD5B88">
              <w:rPr>
                <w:szCs w:val="22"/>
              </w:rPr>
      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программам</w:t>
            </w:r>
          </w:p>
        </w:tc>
        <w:tc>
          <w:tcPr>
            <w:tcW w:w="2285" w:type="dxa"/>
            <w:gridSpan w:val="2"/>
          </w:tcPr>
          <w:p w:rsidR="00E54DF7" w:rsidRPr="00AD5B88" w:rsidRDefault="00E54DF7" w:rsidP="00E54DF7">
            <w:pPr>
              <w:pStyle w:val="ConsPlusNormal"/>
            </w:pPr>
            <w:r w:rsidRPr="00AD5B88">
              <w:rPr>
                <w:szCs w:val="22"/>
              </w:rPr>
              <w:t>наличие недостаточно развитой системы поставщиков услуг дополнительного образования детей,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1984" w:type="dxa"/>
            <w:gridSpan w:val="2"/>
          </w:tcPr>
          <w:p w:rsidR="00E54DF7" w:rsidRPr="00AD5B88" w:rsidRDefault="00E54DF7" w:rsidP="00E54DF7">
            <w:pPr>
              <w:pStyle w:val="ConsPlusNormal"/>
              <w:rPr>
                <w:szCs w:val="22"/>
              </w:rPr>
            </w:pPr>
            <w:r w:rsidRPr="00AD5B88">
              <w:rPr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029" w:type="dxa"/>
          </w:tcPr>
          <w:p w:rsidR="00E54DF7" w:rsidRPr="00AD5B88" w:rsidRDefault="009E66A9" w:rsidP="009E66A9">
            <w:pPr>
              <w:pStyle w:val="ConsPlusNormal"/>
              <w:jc w:val="both"/>
            </w:pPr>
            <w:r>
              <w:t>Р</w:t>
            </w:r>
            <w:r w:rsidR="00914033">
              <w:t>а</w:t>
            </w:r>
            <w:r w:rsidR="00AD5B88">
              <w:t>споряжени</w:t>
            </w:r>
            <w:r>
              <w:t>ем</w:t>
            </w:r>
            <w:r w:rsidR="00AD5B88">
              <w:t xml:space="preserve"> администрации Ханты-Мансийского района от 02.08.2017 №767-р МАУ «Организационно-методический центр» определен муниципальной уполномоченной организацией в системе персонифицированного финансирования дополнительного образования детей в Ханты-Мансийском районе. Во исполнение указанного распоряжения заключен договор о возмещении затрат, связанных с оказанием образовательных услуг по </w:t>
            </w:r>
            <w:r w:rsidR="00E96A72">
              <w:t xml:space="preserve">реализации дополнительного образования детей с бюджетным учреждением дополнительного образования Ханты-Мансийского района. 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F814AB" w:rsidRDefault="00E54DF7" w:rsidP="00E54DF7">
            <w:pPr>
              <w:pStyle w:val="ConsPlusNormal"/>
              <w:jc w:val="center"/>
            </w:pPr>
            <w:r w:rsidRPr="00F814AB">
              <w:t>5.3.</w:t>
            </w:r>
          </w:p>
        </w:tc>
        <w:tc>
          <w:tcPr>
            <w:tcW w:w="3628" w:type="dxa"/>
            <w:gridSpan w:val="2"/>
          </w:tcPr>
          <w:p w:rsidR="00E54DF7" w:rsidRPr="00F814AB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F814AB">
              <w:rPr>
                <w:szCs w:val="22"/>
              </w:rPr>
      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программ.</w:t>
            </w:r>
          </w:p>
          <w:p w:rsidR="00E54DF7" w:rsidRPr="00F814AB" w:rsidRDefault="00E54DF7" w:rsidP="005A2467">
            <w:pPr>
              <w:pStyle w:val="ConsPlusNormal"/>
              <w:jc w:val="both"/>
            </w:pPr>
            <w:r w:rsidRPr="00F814AB">
              <w:t>Распространение модельного нормативного правового акта по обеспечению равного доступа</w:t>
            </w:r>
          </w:p>
          <w:p w:rsidR="00E54DF7" w:rsidRPr="00F814AB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F814AB">
              <w:t xml:space="preserve">к бюджетному финансированию негосударственных организаций, </w:t>
            </w:r>
            <w:r w:rsidRPr="00F814AB">
              <w:lastRenderedPageBreak/>
              <w:t>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2"/>
          </w:tcPr>
          <w:p w:rsidR="00E54DF7" w:rsidRPr="00F814AB" w:rsidRDefault="00E54DF7" w:rsidP="00E54DF7">
            <w:pPr>
              <w:pStyle w:val="ConsPlusNormal"/>
              <w:rPr>
                <w:szCs w:val="22"/>
              </w:rPr>
            </w:pPr>
            <w:r w:rsidRPr="00F814AB">
              <w:rPr>
                <w:szCs w:val="22"/>
              </w:rPr>
              <w:lastRenderedPageBreak/>
              <w:t>наличие рисков несоблюдения при оказании услуг по реализации дополнительных общеразвивающих программ законодательства</w:t>
            </w:r>
          </w:p>
        </w:tc>
        <w:tc>
          <w:tcPr>
            <w:tcW w:w="1984" w:type="dxa"/>
            <w:gridSpan w:val="2"/>
          </w:tcPr>
          <w:p w:rsidR="00E54DF7" w:rsidRPr="00F814AB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F814AB">
              <w:rPr>
                <w:szCs w:val="22"/>
              </w:rPr>
              <w:t>развитие</w:t>
            </w:r>
            <w:proofErr w:type="gramEnd"/>
            <w:r w:rsidRPr="00F814AB">
              <w:rPr>
                <w:szCs w:val="22"/>
              </w:rPr>
              <w:t xml:space="preserve"> сектора </w:t>
            </w:r>
            <w:proofErr w:type="spellStart"/>
            <w:r w:rsidRPr="00F814AB">
              <w:rPr>
                <w:szCs w:val="22"/>
              </w:rPr>
              <w:t>негосударствен-ных</w:t>
            </w:r>
            <w:proofErr w:type="spellEnd"/>
            <w:r w:rsidRPr="00F814AB">
              <w:rPr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F814AB">
              <w:rPr>
                <w:szCs w:val="22"/>
              </w:rPr>
              <w:t>общеразвиваю-щих</w:t>
            </w:r>
            <w:proofErr w:type="spellEnd"/>
            <w:r w:rsidRPr="00F814AB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E54DF7" w:rsidRPr="009E66A9" w:rsidRDefault="005D62DE" w:rsidP="00E54DF7">
            <w:pPr>
              <w:pStyle w:val="ConsPlusNormal"/>
              <w:jc w:val="both"/>
              <w:rPr>
                <w:szCs w:val="24"/>
              </w:rPr>
            </w:pPr>
            <w:r w:rsidRPr="009E66A9">
              <w:rPr>
                <w:szCs w:val="24"/>
              </w:rPr>
              <w:t>О</w:t>
            </w:r>
            <w:r w:rsidR="00E54DF7" w:rsidRPr="009E66A9">
              <w:rPr>
                <w:szCs w:val="24"/>
              </w:rPr>
              <w:t>казана орга</w:t>
            </w:r>
            <w:r w:rsidR="00CC5A8A" w:rsidRPr="009E66A9">
              <w:rPr>
                <w:szCs w:val="24"/>
              </w:rPr>
              <w:t>низационно-методическая помощь д</w:t>
            </w:r>
            <w:r w:rsidR="00E54DF7" w:rsidRPr="009E66A9">
              <w:rPr>
                <w:szCs w:val="24"/>
              </w:rPr>
              <w:t>етско-молодежной местной общественной организации Ханты-Мансийского района «Поколение+»</w:t>
            </w:r>
          </w:p>
          <w:p w:rsidR="00F814AB" w:rsidRPr="009E66A9" w:rsidRDefault="00F814AB" w:rsidP="00F814AB">
            <w:pPr>
              <w:pStyle w:val="ConsPlusNormal"/>
              <w:jc w:val="both"/>
              <w:rPr>
                <w:szCs w:val="24"/>
              </w:rPr>
            </w:pPr>
            <w:r w:rsidRPr="009E66A9">
              <w:rPr>
                <w:szCs w:val="24"/>
              </w:rPr>
              <w:t>Оказана консультационная помощь по организации некоммерческой общественной организации с видом деятельности</w:t>
            </w:r>
            <w:r w:rsidR="009E66A9" w:rsidRPr="009E66A9">
              <w:rPr>
                <w:szCs w:val="24"/>
              </w:rPr>
              <w:t xml:space="preserve"> -</w:t>
            </w:r>
            <w:r w:rsidRPr="009E66A9">
              <w:rPr>
                <w:szCs w:val="24"/>
              </w:rPr>
              <w:t xml:space="preserve"> оказание услуг дополнительного образования в области спортивной подготовки. </w:t>
            </w:r>
          </w:p>
          <w:p w:rsidR="009E66A9" w:rsidRPr="00C4610B" w:rsidRDefault="009E66A9" w:rsidP="008830A8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9E66A9">
              <w:rPr>
                <w:szCs w:val="24"/>
              </w:rPr>
              <w:t>В настоящее время сотрудниками МАУ «</w:t>
            </w:r>
            <w:r w:rsidRPr="009E66A9">
              <w:t xml:space="preserve">Организационно-методический центр» </w:t>
            </w:r>
            <w:r w:rsidRPr="009E66A9">
              <w:lastRenderedPageBreak/>
              <w:t xml:space="preserve">проводятся организационно-методические мероприятия по созданию и регистрации некоммерческой </w:t>
            </w:r>
            <w:r w:rsidR="008830A8">
              <w:t>организации в сфере дополнительного образования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9E66A9" w:rsidRDefault="00E54DF7" w:rsidP="00E54DF7">
            <w:pPr>
              <w:pStyle w:val="ConsPlusNormal"/>
              <w:jc w:val="center"/>
            </w:pPr>
            <w:r w:rsidRPr="009E66A9">
              <w:lastRenderedPageBreak/>
              <w:t>5.4.</w:t>
            </w:r>
          </w:p>
        </w:tc>
        <w:tc>
          <w:tcPr>
            <w:tcW w:w="3628" w:type="dxa"/>
            <w:gridSpan w:val="2"/>
          </w:tcPr>
          <w:p w:rsidR="00E54DF7" w:rsidRPr="009E66A9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9E66A9">
              <w:rPr>
                <w:szCs w:val="22"/>
              </w:rPr>
      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2"/>
          </w:tcPr>
          <w:p w:rsidR="00E54DF7" w:rsidRPr="009E66A9" w:rsidRDefault="00E54DF7" w:rsidP="00E54DF7">
            <w:pPr>
              <w:pStyle w:val="ConsPlusNormal"/>
              <w:rPr>
                <w:szCs w:val="22"/>
              </w:rPr>
            </w:pPr>
            <w:r w:rsidRPr="009E66A9">
              <w:rPr>
                <w:szCs w:val="22"/>
              </w:rPr>
              <w:t>отсутствие равных условий для государственных, муниципальных и частных организаций в организации предоставления услуг по реализации дополнительных общеразвивающих программ в части получения муниципальной  поддержки</w:t>
            </w:r>
          </w:p>
        </w:tc>
        <w:tc>
          <w:tcPr>
            <w:tcW w:w="1984" w:type="dxa"/>
            <w:gridSpan w:val="2"/>
          </w:tcPr>
          <w:p w:rsidR="00E54DF7" w:rsidRPr="009E66A9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9E66A9">
              <w:rPr>
                <w:szCs w:val="22"/>
              </w:rPr>
              <w:t>развитие</w:t>
            </w:r>
            <w:proofErr w:type="gramEnd"/>
            <w:r w:rsidRPr="009E66A9">
              <w:rPr>
                <w:szCs w:val="22"/>
              </w:rPr>
              <w:t xml:space="preserve"> сектора </w:t>
            </w:r>
            <w:proofErr w:type="spellStart"/>
            <w:r w:rsidRPr="009E66A9">
              <w:rPr>
                <w:szCs w:val="22"/>
              </w:rPr>
              <w:t>негосударствен-ных</w:t>
            </w:r>
            <w:proofErr w:type="spellEnd"/>
            <w:r w:rsidRPr="009E66A9">
              <w:rPr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9E66A9">
              <w:rPr>
                <w:szCs w:val="22"/>
              </w:rPr>
              <w:t>общеразвиваю-щих</w:t>
            </w:r>
            <w:proofErr w:type="spellEnd"/>
            <w:r w:rsidRPr="009E66A9">
              <w:rPr>
                <w:szCs w:val="22"/>
              </w:rPr>
              <w:t xml:space="preserve"> программ</w:t>
            </w:r>
          </w:p>
        </w:tc>
        <w:tc>
          <w:tcPr>
            <w:tcW w:w="5029" w:type="dxa"/>
          </w:tcPr>
          <w:p w:rsidR="006A7D79" w:rsidRPr="009E66A9" w:rsidRDefault="00693A0A" w:rsidP="00E54DF7">
            <w:pPr>
              <w:pStyle w:val="ConsPlusNormal"/>
              <w:jc w:val="both"/>
              <w:rPr>
                <w:szCs w:val="24"/>
              </w:rPr>
            </w:pPr>
            <w:r w:rsidRPr="009E66A9">
              <w:rPr>
                <w:szCs w:val="24"/>
              </w:rPr>
              <w:t>Приказом МКУ Ханты-Мансийского района «Комитет по культуре, спорту и социальной политике» от 03.03.2017 № 41-о.д.</w:t>
            </w:r>
            <w:r w:rsidR="009E66A9" w:rsidRPr="009E66A9">
              <w:rPr>
                <w:szCs w:val="24"/>
              </w:rPr>
              <w:t xml:space="preserve"> </w:t>
            </w:r>
            <w:r w:rsidRPr="009E66A9">
              <w:rPr>
                <w:szCs w:val="24"/>
              </w:rPr>
              <w:t>утвержден перечень услуг которые могут быть переданы</w:t>
            </w:r>
            <w:r w:rsidR="00183C7C" w:rsidRPr="009E66A9">
              <w:rPr>
                <w:szCs w:val="24"/>
              </w:rPr>
              <w:t xml:space="preserve"> на исполнение негосударственным организациям, осуществляющим деятельность в сфере дополнительных о</w:t>
            </w:r>
            <w:r w:rsidR="00345600" w:rsidRPr="009E66A9">
              <w:rPr>
                <w:szCs w:val="24"/>
              </w:rPr>
              <w:t xml:space="preserve">бщеразвивающих программ. </w:t>
            </w:r>
          </w:p>
          <w:p w:rsidR="00E54DF7" w:rsidRPr="009E66A9" w:rsidRDefault="00E54DF7" w:rsidP="00183C7C">
            <w:pPr>
              <w:pStyle w:val="ConsPlusNormal"/>
              <w:jc w:val="both"/>
              <w:rPr>
                <w:szCs w:val="24"/>
              </w:rPr>
            </w:pPr>
            <w:r w:rsidRPr="009E66A9">
              <w:rPr>
                <w:szCs w:val="24"/>
              </w:rPr>
              <w:t>Приказом комитета по образованию администрации Ханты-Мансийского района №</w:t>
            </w:r>
            <w:r w:rsidR="00693A0A" w:rsidRPr="009E66A9">
              <w:rPr>
                <w:szCs w:val="24"/>
              </w:rPr>
              <w:t xml:space="preserve"> </w:t>
            </w:r>
            <w:r w:rsidRPr="009E66A9">
              <w:rPr>
                <w:szCs w:val="24"/>
              </w:rPr>
              <w:t xml:space="preserve">702-о от 09.11.2016 года утвержден перечень (комплекс) услуг которые могут быть переданы на исполнение </w:t>
            </w:r>
            <w:r w:rsidR="00693A0A" w:rsidRPr="009E66A9">
              <w:rPr>
                <w:szCs w:val="24"/>
              </w:rPr>
              <w:t>негосударственным</w:t>
            </w:r>
            <w:r w:rsidR="00E31382" w:rsidRPr="009E66A9">
              <w:rPr>
                <w:szCs w:val="24"/>
              </w:rPr>
              <w:t xml:space="preserve"> </w:t>
            </w:r>
            <w:r w:rsidR="00693A0A" w:rsidRPr="009E66A9">
              <w:rPr>
                <w:szCs w:val="24"/>
              </w:rPr>
              <w:t>организациям</w:t>
            </w:r>
            <w:r w:rsidR="00183C7C" w:rsidRPr="009E66A9">
              <w:rPr>
                <w:szCs w:val="24"/>
              </w:rPr>
              <w:t>, осуществляющим деятельность в сфере дополнительных общеразвивающих программ</w:t>
            </w:r>
            <w:r w:rsidR="00EE7A88" w:rsidRPr="009E66A9">
              <w:rPr>
                <w:szCs w:val="24"/>
              </w:rPr>
              <w:t>.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AA72FF" w:rsidRDefault="00E54DF7" w:rsidP="00E54DF7">
            <w:pPr>
              <w:pStyle w:val="ConsPlusNormal"/>
              <w:jc w:val="center"/>
              <w:outlineLvl w:val="2"/>
            </w:pPr>
            <w:r w:rsidRPr="00AA72FF">
              <w:t>6.</w:t>
            </w:r>
          </w:p>
        </w:tc>
        <w:tc>
          <w:tcPr>
            <w:tcW w:w="12926" w:type="dxa"/>
            <w:gridSpan w:val="7"/>
          </w:tcPr>
          <w:p w:rsidR="00E54DF7" w:rsidRPr="00AA72FF" w:rsidRDefault="00E54DF7" w:rsidP="00E54DF7">
            <w:pPr>
              <w:pStyle w:val="ConsPlusNormal"/>
            </w:pPr>
            <w:r w:rsidRPr="00AA72FF">
              <w:t>Рынок услуг в сфере культуры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AA72FF" w:rsidRDefault="00E54DF7" w:rsidP="00E54DF7">
            <w:pPr>
              <w:pStyle w:val="ConsPlusNormal"/>
              <w:jc w:val="center"/>
            </w:pPr>
            <w:r w:rsidRPr="00AA72FF">
              <w:t>6.1.</w:t>
            </w:r>
          </w:p>
        </w:tc>
        <w:tc>
          <w:tcPr>
            <w:tcW w:w="3628" w:type="dxa"/>
            <w:gridSpan w:val="2"/>
          </w:tcPr>
          <w:p w:rsidR="00E54DF7" w:rsidRPr="00AA72FF" w:rsidRDefault="00E54DF7" w:rsidP="005A2467">
            <w:pPr>
              <w:pStyle w:val="ConsPlusNormal"/>
              <w:jc w:val="both"/>
            </w:pPr>
            <w:r w:rsidRPr="00AA72FF"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      </w:r>
          </w:p>
        </w:tc>
        <w:tc>
          <w:tcPr>
            <w:tcW w:w="2285" w:type="dxa"/>
            <w:gridSpan w:val="2"/>
          </w:tcPr>
          <w:p w:rsidR="00E54DF7" w:rsidRPr="00AA72FF" w:rsidRDefault="00E54DF7" w:rsidP="00E54DF7">
            <w:pPr>
              <w:pStyle w:val="ConsPlusNormal"/>
            </w:pPr>
            <w:r w:rsidRPr="00AA72FF">
              <w:t xml:space="preserve">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</w:t>
            </w:r>
            <w:r w:rsidRPr="00AA72FF">
              <w:lastRenderedPageBreak/>
              <w:t>качества услуг</w:t>
            </w:r>
          </w:p>
        </w:tc>
        <w:tc>
          <w:tcPr>
            <w:tcW w:w="1984" w:type="dxa"/>
            <w:gridSpan w:val="2"/>
          </w:tcPr>
          <w:p w:rsidR="00E54DF7" w:rsidRPr="00AA72FF" w:rsidRDefault="00E54DF7" w:rsidP="00E54DF7">
            <w:pPr>
              <w:pStyle w:val="ConsPlusNormal"/>
            </w:pPr>
            <w:r w:rsidRPr="00AA72FF">
              <w:lastRenderedPageBreak/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029" w:type="dxa"/>
          </w:tcPr>
          <w:p w:rsidR="001002D7" w:rsidRPr="004B7244" w:rsidRDefault="001002D7" w:rsidP="004B7244">
            <w:pPr>
              <w:pStyle w:val="ConsPlusNormal"/>
              <w:jc w:val="both"/>
              <w:rPr>
                <w:szCs w:val="24"/>
              </w:rPr>
            </w:pPr>
            <w:r w:rsidRPr="004B7244">
              <w:rPr>
                <w:szCs w:val="24"/>
              </w:rPr>
              <w:t>Проведено комплексное изучение НКО муниципалитета с целью актуализации данных о деятельности в сфере культуры, распределении по территории Ханты-Мансийского района.</w:t>
            </w:r>
          </w:p>
          <w:p w:rsidR="001002D7" w:rsidRPr="004B7244" w:rsidRDefault="001002D7" w:rsidP="004B7244">
            <w:pPr>
              <w:pStyle w:val="ConsPlusNormal"/>
              <w:jc w:val="both"/>
              <w:rPr>
                <w:szCs w:val="24"/>
              </w:rPr>
            </w:pPr>
            <w:r w:rsidRPr="004B7244">
              <w:rPr>
                <w:szCs w:val="24"/>
              </w:rPr>
              <w:t>На сайте администрации Ханты-Мансийского района (http://hmrn.ru/ga/socuslugi/) размещены:</w:t>
            </w:r>
          </w:p>
          <w:p w:rsidR="001002D7" w:rsidRPr="004B7244" w:rsidRDefault="001002D7" w:rsidP="004B7244">
            <w:pPr>
              <w:pStyle w:val="ConsPlusNormal"/>
              <w:jc w:val="both"/>
              <w:rPr>
                <w:szCs w:val="24"/>
              </w:rPr>
            </w:pPr>
            <w:r w:rsidRPr="004B7244">
              <w:rPr>
                <w:szCs w:val="24"/>
              </w:rPr>
              <w:t xml:space="preserve"> </w:t>
            </w:r>
            <w:proofErr w:type="gramStart"/>
            <w:r w:rsidRPr="004B7244">
              <w:rPr>
                <w:szCs w:val="24"/>
              </w:rPr>
              <w:t>перечень</w:t>
            </w:r>
            <w:proofErr w:type="gramEnd"/>
            <w:r w:rsidRPr="004B7244">
              <w:rPr>
                <w:szCs w:val="24"/>
              </w:rPr>
              <w:t xml:space="preserve"> услуг, которые могут быть переданы на исполнение некоммерческим организациям в Ханты-Мансийском районе;</w:t>
            </w:r>
          </w:p>
          <w:p w:rsidR="001002D7" w:rsidRPr="004B7244" w:rsidRDefault="001002D7" w:rsidP="004B7244">
            <w:pPr>
              <w:pStyle w:val="ConsPlusNormal"/>
              <w:jc w:val="both"/>
              <w:rPr>
                <w:szCs w:val="24"/>
              </w:rPr>
            </w:pPr>
            <w:r w:rsidRPr="004B7244">
              <w:rPr>
                <w:szCs w:val="24"/>
              </w:rPr>
              <w:t xml:space="preserve"> </w:t>
            </w:r>
            <w:proofErr w:type="gramStart"/>
            <w:r w:rsidRPr="004B7244">
              <w:rPr>
                <w:szCs w:val="24"/>
              </w:rPr>
              <w:t>методические</w:t>
            </w:r>
            <w:proofErr w:type="gramEnd"/>
            <w:r w:rsidRPr="004B7244">
              <w:rPr>
                <w:szCs w:val="24"/>
              </w:rPr>
              <w:t xml:space="preserve"> рекомендации Департамента социального развития ХМАО - Югры для социально ориентированных некоммерческих </w:t>
            </w:r>
            <w:r w:rsidRPr="004B7244">
              <w:rPr>
                <w:szCs w:val="24"/>
              </w:rPr>
              <w:lastRenderedPageBreak/>
              <w:t>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услуг.</w:t>
            </w:r>
          </w:p>
          <w:p w:rsidR="001002D7" w:rsidRPr="004B7244" w:rsidRDefault="001002D7" w:rsidP="004B7244">
            <w:pPr>
              <w:pStyle w:val="ConsPlusNormal"/>
              <w:jc w:val="both"/>
              <w:rPr>
                <w:szCs w:val="24"/>
              </w:rPr>
            </w:pPr>
            <w:r w:rsidRPr="004B7244">
              <w:rPr>
                <w:szCs w:val="24"/>
              </w:rPr>
              <w:t>Утвержден стандарт качества услуг, оказываемых некоммерческими организациями Ханты-Мансийского района.</w:t>
            </w:r>
          </w:p>
          <w:p w:rsidR="00E54DF7" w:rsidRPr="00C4610B" w:rsidRDefault="001002D7" w:rsidP="001002D7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AA72FF">
              <w:rPr>
                <w:szCs w:val="24"/>
              </w:rPr>
              <w:t xml:space="preserve">За отчетный период по результатам конкурса проектов социально ориентированных некоммерческих организаций Ханты-Мансийского района была выделена субсидия на финансовое обеспечение проекта социально ориентированной некоммерческой организации «Ханты-Мансийская районная организация общероссийской общественной организации «Всероссийское общество инвалидов» для проведения </w:t>
            </w:r>
            <w:proofErr w:type="spellStart"/>
            <w:r w:rsidRPr="00AA72FF">
              <w:rPr>
                <w:szCs w:val="24"/>
              </w:rPr>
              <w:t>межпоселенческого</w:t>
            </w:r>
            <w:proofErr w:type="spellEnd"/>
            <w:r w:rsidRPr="00AA72FF">
              <w:rPr>
                <w:szCs w:val="24"/>
              </w:rPr>
              <w:t xml:space="preserve"> фестиваля для людей с ограниченными возможностями «Я радость нахожу в друзьях». Фестиваль проводился на базе МКУ «Сельский дом культура п. </w:t>
            </w:r>
            <w:proofErr w:type="spellStart"/>
            <w:r w:rsidRPr="00AA72FF">
              <w:rPr>
                <w:szCs w:val="24"/>
              </w:rPr>
              <w:t>Красноленинский</w:t>
            </w:r>
            <w:proofErr w:type="spellEnd"/>
            <w:r w:rsidRPr="00AA72FF">
              <w:rPr>
                <w:szCs w:val="24"/>
              </w:rPr>
              <w:t>», количество участников 55 человек, количество зрителей 155 человек.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AA72FF" w:rsidRDefault="00E54DF7" w:rsidP="00E54DF7">
            <w:pPr>
              <w:pStyle w:val="ConsPlusNormal"/>
              <w:jc w:val="center"/>
              <w:outlineLvl w:val="2"/>
            </w:pPr>
            <w:r w:rsidRPr="00AA72FF">
              <w:lastRenderedPageBreak/>
              <w:t>7.</w:t>
            </w:r>
          </w:p>
        </w:tc>
        <w:tc>
          <w:tcPr>
            <w:tcW w:w="12926" w:type="dxa"/>
            <w:gridSpan w:val="7"/>
          </w:tcPr>
          <w:p w:rsidR="00E54DF7" w:rsidRPr="00AA72FF" w:rsidRDefault="00E54DF7" w:rsidP="00E54DF7">
            <w:pPr>
              <w:pStyle w:val="ConsPlusNormal"/>
            </w:pPr>
            <w:r w:rsidRPr="00AA72FF">
              <w:t>Рынок услуг розничной торговли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AA72FF" w:rsidRDefault="00E54DF7" w:rsidP="00E54DF7">
            <w:pPr>
              <w:pStyle w:val="ConsPlusNormal"/>
              <w:jc w:val="center"/>
              <w:outlineLvl w:val="2"/>
            </w:pPr>
            <w:r w:rsidRPr="00AA72FF">
              <w:t>7.1.</w:t>
            </w:r>
          </w:p>
        </w:tc>
        <w:tc>
          <w:tcPr>
            <w:tcW w:w="3570" w:type="dxa"/>
          </w:tcPr>
          <w:p w:rsidR="00E54DF7" w:rsidRPr="00AA72FF" w:rsidRDefault="00E54DF7" w:rsidP="005A2467">
            <w:pPr>
              <w:pStyle w:val="ConsPlusNormal"/>
              <w:jc w:val="both"/>
            </w:pPr>
            <w:r w:rsidRPr="00AA72FF">
              <w:t>Проведение выставок-ярмарок, презентаций, способствующих реализации продукции товаропроизводителей автономного округа</w:t>
            </w:r>
          </w:p>
        </w:tc>
        <w:tc>
          <w:tcPr>
            <w:tcW w:w="2343" w:type="dxa"/>
            <w:gridSpan w:val="3"/>
          </w:tcPr>
          <w:p w:rsidR="00E54DF7" w:rsidRPr="00AA72FF" w:rsidRDefault="00E54DF7" w:rsidP="00E54DF7">
            <w:pPr>
              <w:pStyle w:val="ConsPlusNormal"/>
            </w:pPr>
            <w:r w:rsidRPr="00AA72FF">
              <w:t xml:space="preserve">доля продукции собственного производства в потребительской корзине </w:t>
            </w:r>
            <w:proofErr w:type="spellStart"/>
            <w:r w:rsidRPr="00AA72FF">
              <w:t>югорчан</w:t>
            </w:r>
            <w:proofErr w:type="spellEnd"/>
            <w:r w:rsidRPr="00AA72FF">
              <w:t xml:space="preserve"> не превышает 15%</w:t>
            </w:r>
          </w:p>
        </w:tc>
        <w:tc>
          <w:tcPr>
            <w:tcW w:w="1984" w:type="dxa"/>
            <w:gridSpan w:val="2"/>
          </w:tcPr>
          <w:p w:rsidR="00E54DF7" w:rsidRPr="00AA72FF" w:rsidRDefault="00E54DF7" w:rsidP="00E54DF7">
            <w:pPr>
              <w:pStyle w:val="ConsPlusNormal"/>
            </w:pPr>
            <w:r w:rsidRPr="00AA72FF">
              <w:t>обеспечение возможности осуществления розничной торговли на ярмарках</w:t>
            </w:r>
          </w:p>
        </w:tc>
        <w:tc>
          <w:tcPr>
            <w:tcW w:w="5029" w:type="dxa"/>
          </w:tcPr>
          <w:p w:rsidR="00115A49" w:rsidRPr="00D569F6" w:rsidRDefault="00617C8A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>За 9 месяцев</w:t>
            </w:r>
            <w:r w:rsidR="00115A49" w:rsidRPr="00D569F6">
              <w:rPr>
                <w:sz w:val="22"/>
                <w:szCs w:val="22"/>
                <w:lang w:eastAsia="ru-RU"/>
              </w:rPr>
              <w:t xml:space="preserve"> 2017 года на территории района проведено 1</w:t>
            </w:r>
            <w:r w:rsidR="00D569F6" w:rsidRPr="00D569F6">
              <w:rPr>
                <w:sz w:val="22"/>
                <w:szCs w:val="22"/>
                <w:lang w:eastAsia="ru-RU"/>
              </w:rPr>
              <w:t>38</w:t>
            </w:r>
            <w:r w:rsidR="00115A49" w:rsidRPr="00D569F6">
              <w:rPr>
                <w:sz w:val="22"/>
                <w:szCs w:val="22"/>
                <w:lang w:eastAsia="ru-RU"/>
              </w:rPr>
              <w:t xml:space="preserve"> ярмарок в следующих сельских поселениях: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spellStart"/>
            <w:r w:rsidRPr="00D569F6">
              <w:rPr>
                <w:sz w:val="22"/>
                <w:szCs w:val="22"/>
                <w:lang w:eastAsia="ru-RU"/>
              </w:rPr>
              <w:t>Цингалы</w:t>
            </w:r>
            <w:proofErr w:type="spellEnd"/>
            <w:r w:rsidRPr="00D569F6">
              <w:rPr>
                <w:sz w:val="22"/>
                <w:szCs w:val="22"/>
                <w:lang w:eastAsia="ru-RU"/>
              </w:rPr>
              <w:t xml:space="preserve"> -</w:t>
            </w:r>
            <w:r w:rsidR="00D569F6" w:rsidRPr="00D569F6">
              <w:rPr>
                <w:sz w:val="22"/>
                <w:szCs w:val="22"/>
                <w:lang w:eastAsia="ru-RU"/>
              </w:rPr>
              <w:t>6</w:t>
            </w:r>
            <w:r w:rsidRPr="00D569F6">
              <w:rPr>
                <w:sz w:val="22"/>
                <w:szCs w:val="22"/>
                <w:lang w:eastAsia="ru-RU"/>
              </w:rPr>
              <w:t xml:space="preserve"> («Ярмарка выходного дня»);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>Краснолениниский-</w:t>
            </w:r>
            <w:r w:rsidR="00D569F6" w:rsidRPr="00D569F6">
              <w:rPr>
                <w:sz w:val="22"/>
                <w:szCs w:val="22"/>
                <w:lang w:eastAsia="ru-RU"/>
              </w:rPr>
              <w:t>19</w:t>
            </w:r>
            <w:r w:rsidRPr="00D569F6">
              <w:rPr>
                <w:sz w:val="22"/>
                <w:szCs w:val="22"/>
                <w:lang w:eastAsia="ru-RU"/>
              </w:rPr>
              <w:t xml:space="preserve"> (в </w:t>
            </w:r>
            <w:proofErr w:type="spellStart"/>
            <w:r w:rsidRPr="00D569F6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D569F6">
              <w:rPr>
                <w:sz w:val="22"/>
                <w:szCs w:val="22"/>
                <w:lang w:eastAsia="ru-RU"/>
              </w:rPr>
              <w:t>. «Проводы русской зимы»</w:t>
            </w:r>
            <w:r w:rsidR="00D569F6" w:rsidRPr="00D569F6">
              <w:rPr>
                <w:sz w:val="22"/>
                <w:szCs w:val="22"/>
                <w:lang w:eastAsia="ru-RU"/>
              </w:rPr>
              <w:t>. «Урожай осени»);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>Согом-1;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>Шапша-4 («День прилета птиц», «День рождение медведя Степана», «День России»);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>Кышик-</w:t>
            </w:r>
            <w:r w:rsidR="00D569F6" w:rsidRPr="00D569F6">
              <w:rPr>
                <w:sz w:val="22"/>
                <w:szCs w:val="22"/>
                <w:lang w:eastAsia="ru-RU"/>
              </w:rPr>
              <w:t>5</w:t>
            </w:r>
            <w:r w:rsidRPr="00D569F6">
              <w:rPr>
                <w:sz w:val="22"/>
                <w:szCs w:val="22"/>
                <w:lang w:eastAsia="ru-RU"/>
              </w:rPr>
              <w:t xml:space="preserve"> («Вороний день», «День молодежи»; «День независимости»</w:t>
            </w:r>
            <w:r w:rsidR="00D569F6" w:rsidRPr="00D569F6">
              <w:rPr>
                <w:sz w:val="22"/>
                <w:szCs w:val="22"/>
                <w:lang w:eastAsia="ru-RU"/>
              </w:rPr>
              <w:t xml:space="preserve">. «День рыбака», «День </w:t>
            </w:r>
            <w:r w:rsidR="00D569F6" w:rsidRPr="00D569F6">
              <w:rPr>
                <w:sz w:val="22"/>
                <w:szCs w:val="22"/>
                <w:lang w:eastAsia="ru-RU"/>
              </w:rPr>
              <w:lastRenderedPageBreak/>
              <w:t>урожая»</w:t>
            </w:r>
            <w:r w:rsidRPr="00D569F6">
              <w:rPr>
                <w:sz w:val="22"/>
                <w:szCs w:val="22"/>
                <w:lang w:eastAsia="ru-RU"/>
              </w:rPr>
              <w:t>);</w:t>
            </w:r>
          </w:p>
          <w:p w:rsidR="00115A49" w:rsidRPr="00D569F6" w:rsidRDefault="00D569F6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 xml:space="preserve">Выкатной-12 (в </w:t>
            </w:r>
            <w:proofErr w:type="spellStart"/>
            <w:r w:rsidRPr="00D569F6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D569F6">
              <w:rPr>
                <w:sz w:val="22"/>
                <w:szCs w:val="22"/>
                <w:lang w:eastAsia="ru-RU"/>
              </w:rPr>
              <w:t>.</w:t>
            </w:r>
            <w:r w:rsidR="00115A49" w:rsidRPr="00D569F6">
              <w:rPr>
                <w:sz w:val="22"/>
                <w:szCs w:val="22"/>
                <w:lang w:eastAsia="ru-RU"/>
              </w:rPr>
              <w:t xml:space="preserve"> «День молодежи</w:t>
            </w:r>
            <w:r w:rsidRPr="00D569F6">
              <w:rPr>
                <w:sz w:val="22"/>
                <w:szCs w:val="22"/>
                <w:lang w:eastAsia="ru-RU"/>
              </w:rPr>
              <w:t>», «День поселка»</w:t>
            </w:r>
            <w:r w:rsidR="00115A49" w:rsidRPr="00D569F6">
              <w:rPr>
                <w:sz w:val="22"/>
                <w:szCs w:val="22"/>
                <w:lang w:eastAsia="ru-RU"/>
              </w:rPr>
              <w:t>);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>Кедровый-</w:t>
            </w:r>
            <w:r w:rsidR="00D569F6" w:rsidRPr="00D569F6">
              <w:rPr>
                <w:sz w:val="22"/>
                <w:szCs w:val="22"/>
                <w:lang w:eastAsia="ru-RU"/>
              </w:rPr>
              <w:t>25</w:t>
            </w:r>
            <w:r w:rsidRPr="00D569F6">
              <w:rPr>
                <w:sz w:val="22"/>
                <w:szCs w:val="22"/>
                <w:lang w:eastAsia="ru-RU"/>
              </w:rPr>
              <w:t xml:space="preserve"> («Сельскохозяйственная ярмарка»);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spellStart"/>
            <w:r w:rsidRPr="00D569F6">
              <w:rPr>
                <w:sz w:val="22"/>
                <w:szCs w:val="22"/>
                <w:lang w:eastAsia="ru-RU"/>
              </w:rPr>
              <w:t>Луговской</w:t>
            </w:r>
            <w:proofErr w:type="spellEnd"/>
            <w:r w:rsidRPr="00D569F6">
              <w:rPr>
                <w:sz w:val="22"/>
                <w:szCs w:val="22"/>
                <w:lang w:eastAsia="ru-RU"/>
              </w:rPr>
              <w:t xml:space="preserve"> -51;</w:t>
            </w:r>
          </w:p>
          <w:p w:rsidR="00115A49" w:rsidRPr="00D569F6" w:rsidRDefault="00D569F6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spellStart"/>
            <w:r w:rsidRPr="00D569F6">
              <w:rPr>
                <w:sz w:val="22"/>
                <w:szCs w:val="22"/>
                <w:lang w:eastAsia="ru-RU"/>
              </w:rPr>
              <w:t>Нялинское</w:t>
            </w:r>
            <w:proofErr w:type="spellEnd"/>
            <w:r w:rsidRPr="00D569F6">
              <w:rPr>
                <w:sz w:val="22"/>
                <w:szCs w:val="22"/>
                <w:lang w:eastAsia="ru-RU"/>
              </w:rPr>
              <w:t xml:space="preserve"> -10</w:t>
            </w:r>
            <w:r w:rsidR="00115A49" w:rsidRPr="00D569F6">
              <w:rPr>
                <w:sz w:val="22"/>
                <w:szCs w:val="22"/>
                <w:lang w:eastAsia="ru-RU"/>
              </w:rPr>
              <w:t>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>Селиярово-2;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 xml:space="preserve">п. Горноправдинск – </w:t>
            </w:r>
            <w:r w:rsidR="00D569F6" w:rsidRPr="00D569F6">
              <w:rPr>
                <w:sz w:val="22"/>
                <w:szCs w:val="22"/>
                <w:lang w:eastAsia="ru-RU"/>
              </w:rPr>
              <w:t>2</w:t>
            </w:r>
            <w:r w:rsidRPr="00D569F6">
              <w:rPr>
                <w:sz w:val="22"/>
                <w:szCs w:val="22"/>
                <w:lang w:eastAsia="ru-RU"/>
              </w:rPr>
              <w:t xml:space="preserve"> («Спортивный праздник»</w:t>
            </w:r>
            <w:r w:rsidR="00D569F6" w:rsidRPr="00D569F6">
              <w:rPr>
                <w:sz w:val="22"/>
                <w:szCs w:val="22"/>
                <w:lang w:eastAsia="ru-RU"/>
              </w:rPr>
              <w:t>, «День поселка»</w:t>
            </w:r>
            <w:r w:rsidRPr="00D569F6">
              <w:rPr>
                <w:sz w:val="22"/>
                <w:szCs w:val="22"/>
                <w:lang w:eastAsia="ru-RU"/>
              </w:rPr>
              <w:t>);</w:t>
            </w:r>
          </w:p>
          <w:p w:rsidR="00115A49" w:rsidRPr="00D569F6" w:rsidRDefault="00115A49" w:rsidP="00115A49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spellStart"/>
            <w:r w:rsidRPr="00D569F6">
              <w:rPr>
                <w:sz w:val="22"/>
                <w:szCs w:val="22"/>
                <w:lang w:eastAsia="ru-RU"/>
              </w:rPr>
              <w:t>п.Пырьях</w:t>
            </w:r>
            <w:proofErr w:type="spellEnd"/>
            <w:r w:rsidRPr="00D569F6">
              <w:rPr>
                <w:sz w:val="22"/>
                <w:szCs w:val="22"/>
                <w:lang w:eastAsia="ru-RU"/>
              </w:rPr>
              <w:t xml:space="preserve"> – 1 («Праздничная ярмарка в рамках юбилейных мероприятий п. Пырьях»).</w:t>
            </w:r>
          </w:p>
          <w:p w:rsidR="00BA312A" w:rsidRPr="00D569F6" w:rsidRDefault="00115A49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D569F6">
              <w:rPr>
                <w:sz w:val="22"/>
                <w:szCs w:val="22"/>
                <w:lang w:eastAsia="ru-RU"/>
              </w:rPr>
              <w:t>В том числе в</w:t>
            </w:r>
            <w:r w:rsidR="00E54DF7" w:rsidRPr="00D569F6">
              <w:rPr>
                <w:sz w:val="22"/>
                <w:szCs w:val="22"/>
                <w:lang w:eastAsia="ru-RU"/>
              </w:rPr>
              <w:t xml:space="preserve"> </w:t>
            </w:r>
            <w:r w:rsidR="00D569F6" w:rsidRPr="00D569F6">
              <w:rPr>
                <w:sz w:val="22"/>
                <w:szCs w:val="22"/>
                <w:lang w:eastAsia="ru-RU"/>
              </w:rPr>
              <w:t>3</w:t>
            </w:r>
            <w:r w:rsidR="00C81079" w:rsidRPr="00D569F6">
              <w:rPr>
                <w:sz w:val="22"/>
                <w:szCs w:val="22"/>
                <w:lang w:eastAsia="ru-RU"/>
              </w:rPr>
              <w:t xml:space="preserve"> квартале 2017</w:t>
            </w:r>
            <w:r w:rsidR="00E54DF7" w:rsidRPr="00D569F6">
              <w:rPr>
                <w:sz w:val="22"/>
                <w:szCs w:val="22"/>
                <w:lang w:eastAsia="ru-RU"/>
              </w:rPr>
              <w:t xml:space="preserve"> года на территории района проведено </w:t>
            </w:r>
            <w:r w:rsidR="00D569F6" w:rsidRPr="00D569F6">
              <w:rPr>
                <w:sz w:val="22"/>
                <w:szCs w:val="22"/>
                <w:lang w:eastAsia="ru-RU"/>
              </w:rPr>
              <w:t>27</w:t>
            </w:r>
            <w:r w:rsidR="000D6259" w:rsidRPr="00D569F6">
              <w:rPr>
                <w:sz w:val="22"/>
                <w:szCs w:val="22"/>
                <w:lang w:eastAsia="ru-RU"/>
              </w:rPr>
              <w:t xml:space="preserve"> ярмар</w:t>
            </w:r>
            <w:r w:rsidR="00281015" w:rsidRPr="00D569F6">
              <w:rPr>
                <w:sz w:val="22"/>
                <w:szCs w:val="22"/>
                <w:lang w:eastAsia="ru-RU"/>
              </w:rPr>
              <w:t>ок</w:t>
            </w:r>
            <w:r w:rsidRPr="00D569F6">
              <w:rPr>
                <w:sz w:val="22"/>
                <w:szCs w:val="22"/>
                <w:lang w:eastAsia="ru-RU"/>
              </w:rPr>
              <w:t>.</w:t>
            </w:r>
          </w:p>
          <w:p w:rsidR="00E54DF7" w:rsidRPr="00C4610B" w:rsidRDefault="00E54DF7" w:rsidP="00617C8A">
            <w:pPr>
              <w:spacing w:after="160" w:line="259" w:lineRule="auto"/>
              <w:rPr>
                <w:color w:val="FF0000"/>
              </w:rPr>
            </w:pPr>
            <w:r w:rsidRPr="00D569F6">
              <w:rPr>
                <w:rFonts w:eastAsia="Calibri"/>
              </w:rPr>
              <w:t>План-график проведения ярмар</w:t>
            </w:r>
            <w:r w:rsidR="00C31931" w:rsidRPr="00D569F6">
              <w:rPr>
                <w:rFonts w:eastAsia="Calibri"/>
              </w:rPr>
              <w:t>ок в 2017</w:t>
            </w:r>
            <w:r w:rsidRPr="00D569F6">
              <w:rPr>
                <w:rFonts w:eastAsia="Calibri"/>
              </w:rPr>
              <w:t xml:space="preserve"> году на территории Хант</w:t>
            </w:r>
            <w:r w:rsidR="00C31931" w:rsidRPr="00D569F6">
              <w:rPr>
                <w:rFonts w:eastAsia="Calibri"/>
              </w:rPr>
              <w:t>ы-Мансийского района размещается</w:t>
            </w:r>
            <w:r w:rsidRPr="00D569F6">
              <w:rPr>
                <w:rFonts w:eastAsia="Calibri"/>
              </w:rPr>
              <w:t xml:space="preserve"> на официальном сайте администрации Ханты-Мансийского района (ссылка: </w:t>
            </w:r>
            <w:r w:rsidR="00617C8A" w:rsidRPr="00D569F6">
              <w:rPr>
                <w:rFonts w:eastAsia="Calibri"/>
                <w:lang w:val="en-US"/>
              </w:rPr>
              <w:t>h</w:t>
            </w:r>
            <w:proofErr w:type="spellStart"/>
            <w:r w:rsidRPr="00D569F6">
              <w:rPr>
                <w:rFonts w:eastAsia="Calibri"/>
              </w:rPr>
              <w:t>ttp</w:t>
            </w:r>
            <w:proofErr w:type="spellEnd"/>
            <w:r w:rsidRPr="00D569F6">
              <w:rPr>
                <w:rFonts w:eastAsia="Calibri"/>
              </w:rPr>
              <w:t>://hmrn.ru/</w:t>
            </w:r>
            <w:proofErr w:type="spellStart"/>
            <w:r w:rsidRPr="00D569F6">
              <w:rPr>
                <w:rFonts w:eastAsia="Calibri"/>
              </w:rPr>
              <w:t>raion</w:t>
            </w:r>
            <w:proofErr w:type="spellEnd"/>
            <w:r w:rsidRPr="00D569F6">
              <w:rPr>
                <w:rFonts w:eastAsia="Calibri"/>
              </w:rPr>
              <w:t>/</w:t>
            </w:r>
            <w:proofErr w:type="spellStart"/>
            <w:r w:rsidRPr="00D569F6">
              <w:rPr>
                <w:rFonts w:eastAsia="Calibri"/>
              </w:rPr>
              <w:t>ekono</w:t>
            </w:r>
            <w:r w:rsidR="00115A49" w:rsidRPr="00D569F6">
              <w:rPr>
                <w:rFonts w:eastAsia="Calibri"/>
              </w:rPr>
              <w:t>mika</w:t>
            </w:r>
            <w:proofErr w:type="spellEnd"/>
            <w:r w:rsidR="00115A49" w:rsidRPr="00D569F6">
              <w:rPr>
                <w:rFonts w:eastAsia="Calibri"/>
              </w:rPr>
              <w:t>/</w:t>
            </w:r>
            <w:proofErr w:type="spellStart"/>
            <w:r w:rsidR="00115A49" w:rsidRPr="00D569F6">
              <w:rPr>
                <w:rFonts w:eastAsia="Calibri"/>
              </w:rPr>
              <w:t>consumer_market</w:t>
            </w:r>
            <w:proofErr w:type="spellEnd"/>
            <w:r w:rsidR="00115A49" w:rsidRPr="00D569F6">
              <w:rPr>
                <w:rFonts w:eastAsia="Calibri"/>
              </w:rPr>
              <w:t>/</w:t>
            </w:r>
            <w:proofErr w:type="spellStart"/>
            <w:r w:rsidR="00115A49" w:rsidRPr="00D569F6">
              <w:rPr>
                <w:rFonts w:eastAsia="Calibri"/>
              </w:rPr>
              <w:t>yarmarka</w:t>
            </w:r>
            <w:proofErr w:type="spellEnd"/>
            <w:r w:rsidR="00115A49" w:rsidRPr="00D569F6">
              <w:rPr>
                <w:rFonts w:eastAsia="Calibri"/>
              </w:rPr>
              <w:t>/)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617C8A" w:rsidRDefault="00E54DF7" w:rsidP="00E54DF7">
            <w:pPr>
              <w:pStyle w:val="ConsPlusNormal"/>
              <w:jc w:val="center"/>
              <w:outlineLvl w:val="2"/>
            </w:pPr>
            <w:r w:rsidRPr="00617C8A">
              <w:lastRenderedPageBreak/>
              <w:t>7.2.</w:t>
            </w:r>
          </w:p>
        </w:tc>
        <w:tc>
          <w:tcPr>
            <w:tcW w:w="3570" w:type="dxa"/>
          </w:tcPr>
          <w:p w:rsidR="00E54DF7" w:rsidRPr="00617C8A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617C8A">
              <w:rPr>
                <w:szCs w:val="22"/>
              </w:rPr>
              <w:t>Содействие развитию торговых объектов с целью повышения доступности товаров для населения.</w:t>
            </w:r>
          </w:p>
          <w:p w:rsidR="00E54DF7" w:rsidRPr="00617C8A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617C8A">
              <w:rPr>
                <w:szCs w:val="22"/>
              </w:rPr>
              <w:t>Исполнение приказов Депэкономики Югры от 29.12.2014 № 307</w:t>
            </w:r>
          </w:p>
          <w:p w:rsidR="00E54DF7" w:rsidRPr="00617C8A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617C8A">
              <w:rPr>
                <w:szCs w:val="22"/>
              </w:rPr>
              <w:t xml:space="preserve">«О методических рекомендациях для органов местного самоуправления муниципальных образований Ханты-Мансийского автономного округа – Югры по вопросам развития конкуренции на потребительском рынке», </w:t>
            </w:r>
          </w:p>
          <w:p w:rsidR="00E54DF7" w:rsidRPr="00617C8A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617C8A">
              <w:rPr>
                <w:szCs w:val="22"/>
              </w:rPr>
              <w:lastRenderedPageBreak/>
              <w:t>от 24.12.2010 № 1-нп</w:t>
            </w:r>
          </w:p>
          <w:p w:rsidR="00E54DF7" w:rsidRPr="00617C8A" w:rsidRDefault="00E54DF7" w:rsidP="005A2467">
            <w:pPr>
              <w:pStyle w:val="ConsPlusNormal"/>
              <w:jc w:val="both"/>
            </w:pPr>
            <w:r w:rsidRPr="00617C8A">
              <w:rPr>
                <w:szCs w:val="22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</w:p>
        </w:tc>
        <w:tc>
          <w:tcPr>
            <w:tcW w:w="2343" w:type="dxa"/>
            <w:gridSpan w:val="3"/>
          </w:tcPr>
          <w:p w:rsidR="00E54DF7" w:rsidRPr="00617C8A" w:rsidRDefault="00E54DF7" w:rsidP="00E54DF7">
            <w:pPr>
              <w:pStyle w:val="ConsPlusNormal"/>
            </w:pPr>
            <w:r w:rsidRPr="00617C8A">
              <w:rPr>
                <w:szCs w:val="22"/>
              </w:rPr>
              <w:lastRenderedPageBreak/>
              <w:t>недостаточная обеспеченность населения «магазинами шаговой доступности»</w:t>
            </w:r>
          </w:p>
        </w:tc>
        <w:tc>
          <w:tcPr>
            <w:tcW w:w="1984" w:type="dxa"/>
            <w:gridSpan w:val="2"/>
          </w:tcPr>
          <w:p w:rsidR="00E54DF7" w:rsidRPr="00617C8A" w:rsidRDefault="00E54DF7" w:rsidP="00E54DF7">
            <w:pPr>
              <w:pStyle w:val="ConsPlusNormal"/>
              <w:rPr>
                <w:szCs w:val="22"/>
              </w:rPr>
            </w:pPr>
            <w:r w:rsidRPr="00617C8A">
              <w:rPr>
                <w:szCs w:val="22"/>
              </w:rPr>
              <w:t xml:space="preserve">обеспечение возможности населению покупать продукцию </w:t>
            </w:r>
          </w:p>
          <w:p w:rsidR="00E54DF7" w:rsidRPr="00617C8A" w:rsidRDefault="00E54DF7" w:rsidP="00E54DF7">
            <w:pPr>
              <w:pStyle w:val="ConsPlusNormal"/>
            </w:pPr>
            <w:r w:rsidRPr="00617C8A">
              <w:rPr>
                <w:szCs w:val="22"/>
              </w:rPr>
              <w:t>в «магазинах шаговой доступности»</w:t>
            </w:r>
          </w:p>
        </w:tc>
        <w:tc>
          <w:tcPr>
            <w:tcW w:w="5029" w:type="dxa"/>
          </w:tcPr>
          <w:p w:rsidR="00531A5C" w:rsidRPr="00D569F6" w:rsidRDefault="008E557C" w:rsidP="00531A5C">
            <w:pPr>
              <w:spacing w:after="160" w:line="259" w:lineRule="auto"/>
              <w:rPr>
                <w:rFonts w:eastAsia="Calibri"/>
              </w:rPr>
            </w:pPr>
            <w:r w:rsidRPr="00D569F6">
              <w:rPr>
                <w:rFonts w:eastAsia="Calibri"/>
              </w:rPr>
              <w:t>По состоянию н</w:t>
            </w:r>
            <w:r w:rsidR="00531A5C" w:rsidRPr="00D569F6">
              <w:rPr>
                <w:rFonts w:eastAsia="Calibri"/>
              </w:rPr>
              <w:t xml:space="preserve">а </w:t>
            </w:r>
            <w:r w:rsidR="003600CA" w:rsidRPr="00D569F6">
              <w:rPr>
                <w:rFonts w:eastAsia="Calibri"/>
              </w:rPr>
              <w:t>01.</w:t>
            </w:r>
            <w:r w:rsidR="00D569F6" w:rsidRPr="00D569F6">
              <w:rPr>
                <w:rFonts w:eastAsia="Calibri"/>
              </w:rPr>
              <w:t>10</w:t>
            </w:r>
            <w:r w:rsidRPr="00D569F6">
              <w:rPr>
                <w:rFonts w:eastAsia="Calibri"/>
              </w:rPr>
              <w:t xml:space="preserve">.2017 </w:t>
            </w:r>
            <w:r w:rsidR="00162912" w:rsidRPr="00D569F6">
              <w:rPr>
                <w:rFonts w:eastAsia="Calibri"/>
              </w:rPr>
              <w:t xml:space="preserve">на </w:t>
            </w:r>
            <w:r w:rsidR="00531A5C" w:rsidRPr="00D569F6">
              <w:rPr>
                <w:rFonts w:eastAsia="Calibri"/>
              </w:rPr>
              <w:t>территории Ханты-Манси</w:t>
            </w:r>
            <w:r w:rsidR="000D6259" w:rsidRPr="00D569F6">
              <w:rPr>
                <w:rFonts w:eastAsia="Calibri"/>
              </w:rPr>
              <w:t xml:space="preserve">йского района </w:t>
            </w:r>
            <w:r w:rsidRPr="00D569F6">
              <w:rPr>
                <w:rFonts w:eastAsia="Calibri"/>
              </w:rPr>
              <w:t>функционирует</w:t>
            </w:r>
            <w:r w:rsidR="000D6259" w:rsidRPr="00D569F6">
              <w:rPr>
                <w:rFonts w:eastAsia="Calibri"/>
              </w:rPr>
              <w:t xml:space="preserve"> 165 </w:t>
            </w:r>
            <w:r w:rsidR="00531A5C" w:rsidRPr="00D569F6">
              <w:rPr>
                <w:rFonts w:eastAsia="Calibri"/>
              </w:rPr>
              <w:t xml:space="preserve">объектов торговли, из </w:t>
            </w:r>
            <w:r w:rsidR="00162912" w:rsidRPr="00D569F6">
              <w:rPr>
                <w:rFonts w:eastAsia="Calibri"/>
              </w:rPr>
              <w:t>них: торговых центров – 3 ед. (</w:t>
            </w:r>
            <w:r w:rsidR="00531A5C" w:rsidRPr="00D569F6">
              <w:rPr>
                <w:rFonts w:eastAsia="Calibri"/>
              </w:rPr>
              <w:t xml:space="preserve">в </w:t>
            </w:r>
            <w:proofErr w:type="spellStart"/>
            <w:r w:rsidR="00531A5C" w:rsidRPr="00D569F6">
              <w:rPr>
                <w:rFonts w:eastAsia="Calibri"/>
              </w:rPr>
              <w:t>т.ч</w:t>
            </w:r>
            <w:proofErr w:type="spellEnd"/>
            <w:r w:rsidR="00531A5C" w:rsidRPr="00D569F6">
              <w:rPr>
                <w:rFonts w:eastAsia="Calibri"/>
              </w:rPr>
              <w:t xml:space="preserve">. бизнес центр в п. Горноправдинск); продовольственных </w:t>
            </w:r>
            <w:proofErr w:type="gramStart"/>
            <w:r w:rsidR="00531A5C" w:rsidRPr="00D569F6">
              <w:rPr>
                <w:rFonts w:eastAsia="Calibri"/>
              </w:rPr>
              <w:t>магазинов  -</w:t>
            </w:r>
            <w:proofErr w:type="gramEnd"/>
            <w:r w:rsidR="00531A5C" w:rsidRPr="00D569F6">
              <w:rPr>
                <w:rFonts w:eastAsia="Calibri"/>
              </w:rPr>
              <w:t xml:space="preserve"> 2</w:t>
            </w:r>
            <w:r w:rsidR="003600CA" w:rsidRPr="00D569F6">
              <w:rPr>
                <w:rFonts w:eastAsia="Calibri"/>
              </w:rPr>
              <w:t>5</w:t>
            </w:r>
            <w:r w:rsidR="00531A5C" w:rsidRPr="00D569F6">
              <w:rPr>
                <w:rFonts w:eastAsia="Calibri"/>
              </w:rPr>
              <w:t xml:space="preserve"> ед.; непродовольственных магазинов – 2</w:t>
            </w:r>
            <w:r w:rsidR="003600CA" w:rsidRPr="00D569F6">
              <w:rPr>
                <w:rFonts w:eastAsia="Calibri"/>
              </w:rPr>
              <w:t>2</w:t>
            </w:r>
            <w:r w:rsidR="00531A5C" w:rsidRPr="00D569F6">
              <w:rPr>
                <w:rFonts w:eastAsia="Calibri"/>
              </w:rPr>
              <w:t xml:space="preserve"> ед.; магазинов </w:t>
            </w:r>
            <w:r w:rsidR="003600CA" w:rsidRPr="00D569F6">
              <w:rPr>
                <w:rFonts w:eastAsia="Calibri"/>
              </w:rPr>
              <w:t>универсальных (</w:t>
            </w:r>
            <w:proofErr w:type="spellStart"/>
            <w:r w:rsidR="003600CA" w:rsidRPr="00D569F6">
              <w:rPr>
                <w:rFonts w:eastAsia="Calibri"/>
              </w:rPr>
              <w:t>продов</w:t>
            </w:r>
            <w:proofErr w:type="spellEnd"/>
            <w:r w:rsidR="003600CA" w:rsidRPr="00D569F6">
              <w:rPr>
                <w:rFonts w:eastAsia="Calibri"/>
              </w:rPr>
              <w:t xml:space="preserve">. </w:t>
            </w:r>
            <w:r w:rsidR="00531A5C" w:rsidRPr="00D569F6">
              <w:rPr>
                <w:rFonts w:eastAsia="Calibri"/>
              </w:rPr>
              <w:t xml:space="preserve">и </w:t>
            </w:r>
            <w:proofErr w:type="spellStart"/>
            <w:r w:rsidR="00531A5C" w:rsidRPr="00D569F6">
              <w:rPr>
                <w:rFonts w:eastAsia="Calibri"/>
              </w:rPr>
              <w:t>непродов</w:t>
            </w:r>
            <w:proofErr w:type="spellEnd"/>
            <w:r w:rsidR="00531A5C" w:rsidRPr="00D569F6">
              <w:rPr>
                <w:rFonts w:eastAsia="Calibri"/>
              </w:rPr>
              <w:t>. товары) - 8</w:t>
            </w:r>
            <w:r w:rsidR="003600CA" w:rsidRPr="00D569F6">
              <w:rPr>
                <w:rFonts w:eastAsia="Calibri"/>
              </w:rPr>
              <w:t>6</w:t>
            </w:r>
            <w:r w:rsidR="00531A5C" w:rsidRPr="00D569F6">
              <w:rPr>
                <w:rFonts w:eastAsia="Calibri"/>
              </w:rPr>
              <w:t xml:space="preserve"> </w:t>
            </w:r>
            <w:proofErr w:type="spellStart"/>
            <w:r w:rsidR="00531A5C" w:rsidRPr="00D569F6">
              <w:rPr>
                <w:rFonts w:eastAsia="Calibri"/>
              </w:rPr>
              <w:t>ед</w:t>
            </w:r>
            <w:proofErr w:type="spellEnd"/>
            <w:r w:rsidR="00531A5C" w:rsidRPr="00D569F6">
              <w:rPr>
                <w:rFonts w:eastAsia="Calibri"/>
              </w:rPr>
              <w:t xml:space="preserve">; </w:t>
            </w:r>
            <w:r w:rsidR="003600CA" w:rsidRPr="00D569F6">
              <w:rPr>
                <w:rFonts w:eastAsia="Calibri"/>
              </w:rPr>
              <w:t xml:space="preserve">нестационарных </w:t>
            </w:r>
            <w:r w:rsidR="00531A5C" w:rsidRPr="00D569F6">
              <w:rPr>
                <w:rFonts w:eastAsia="Calibri"/>
              </w:rPr>
              <w:t>торговых павильонов – 2</w:t>
            </w:r>
            <w:r w:rsidR="003600CA" w:rsidRPr="00D569F6">
              <w:rPr>
                <w:rFonts w:eastAsia="Calibri"/>
              </w:rPr>
              <w:t>9</w:t>
            </w:r>
            <w:r w:rsidR="00531A5C" w:rsidRPr="00D569F6">
              <w:rPr>
                <w:rFonts w:eastAsia="Calibri"/>
              </w:rPr>
              <w:t xml:space="preserve"> ед. </w:t>
            </w:r>
          </w:p>
          <w:p w:rsidR="00531A5C" w:rsidRPr="00D569F6" w:rsidRDefault="00531A5C" w:rsidP="00531A5C">
            <w:pPr>
              <w:spacing w:after="160" w:line="259" w:lineRule="auto"/>
              <w:rPr>
                <w:rFonts w:eastAsia="Calibri"/>
              </w:rPr>
            </w:pPr>
            <w:r w:rsidRPr="00D569F6">
              <w:rPr>
                <w:rFonts w:eastAsia="Calibri"/>
              </w:rPr>
              <w:t xml:space="preserve">На 01.01.2017 года норматив обеспеченности </w:t>
            </w:r>
            <w:proofErr w:type="gramStart"/>
            <w:r w:rsidRPr="00D569F6">
              <w:rPr>
                <w:rFonts w:eastAsia="Calibri"/>
              </w:rPr>
              <w:t>населения  площадью</w:t>
            </w:r>
            <w:proofErr w:type="gramEnd"/>
            <w:r w:rsidRPr="00D569F6">
              <w:rPr>
                <w:rFonts w:eastAsia="Calibri"/>
              </w:rPr>
              <w:t xml:space="preserve"> стационарных торговых объектов (на 1000 жителей) составил 382 </w:t>
            </w:r>
            <w:proofErr w:type="spellStart"/>
            <w:r w:rsidRPr="00D569F6">
              <w:rPr>
                <w:rFonts w:eastAsia="Calibri"/>
              </w:rPr>
              <w:t>кв.м</w:t>
            </w:r>
            <w:proofErr w:type="spellEnd"/>
            <w:r w:rsidRPr="00D569F6">
              <w:rPr>
                <w:rFonts w:eastAsia="Calibri"/>
              </w:rPr>
              <w:t xml:space="preserve">., </w:t>
            </w:r>
            <w:r w:rsidR="00643433" w:rsidRPr="00D569F6">
              <w:rPr>
                <w:rFonts w:eastAsia="Calibri"/>
              </w:rPr>
              <w:t>(на 118</w:t>
            </w:r>
            <w:r w:rsidR="00C81AD8" w:rsidRPr="00D569F6">
              <w:rPr>
                <w:rFonts w:eastAsia="Calibri"/>
              </w:rPr>
              <w:t xml:space="preserve"> </w:t>
            </w:r>
            <w:proofErr w:type="spellStart"/>
            <w:r w:rsidR="00C81AD8" w:rsidRPr="00D569F6">
              <w:rPr>
                <w:rFonts w:eastAsia="Calibri"/>
              </w:rPr>
              <w:t>кв.м</w:t>
            </w:r>
            <w:proofErr w:type="spellEnd"/>
            <w:r w:rsidR="00C81AD8" w:rsidRPr="00D569F6">
              <w:rPr>
                <w:rFonts w:eastAsia="Calibri"/>
              </w:rPr>
              <w:t xml:space="preserve">. </w:t>
            </w:r>
            <w:r w:rsidRPr="00D569F6">
              <w:rPr>
                <w:rFonts w:eastAsia="Calibri"/>
              </w:rPr>
              <w:t xml:space="preserve">ниже </w:t>
            </w:r>
            <w:r w:rsidR="00C81AD8" w:rsidRPr="00D569F6">
              <w:rPr>
                <w:rFonts w:eastAsia="Calibri"/>
              </w:rPr>
              <w:t>норматива</w:t>
            </w:r>
            <w:r w:rsidRPr="00D569F6">
              <w:rPr>
                <w:rFonts w:eastAsia="Calibri"/>
              </w:rPr>
              <w:t xml:space="preserve"> </w:t>
            </w:r>
            <w:r w:rsidR="00C81AD8" w:rsidRPr="00D569F6">
              <w:rPr>
                <w:rFonts w:eastAsia="Calibri"/>
              </w:rPr>
              <w:t xml:space="preserve">установленного </w:t>
            </w:r>
            <w:r w:rsidRPr="00D569F6">
              <w:rPr>
                <w:rFonts w:eastAsia="Calibri"/>
              </w:rPr>
              <w:t xml:space="preserve">Правительством </w:t>
            </w:r>
            <w:r w:rsidR="00C81AD8" w:rsidRPr="00D569F6">
              <w:rPr>
                <w:rFonts w:eastAsia="Calibri"/>
              </w:rPr>
              <w:t xml:space="preserve">автономного округа </w:t>
            </w:r>
            <w:r w:rsidR="00643433" w:rsidRPr="00D569F6">
              <w:rPr>
                <w:rFonts w:eastAsia="Calibri"/>
              </w:rPr>
              <w:t>- 500</w:t>
            </w:r>
            <w:r w:rsidRPr="00D569F6">
              <w:rPr>
                <w:rFonts w:eastAsia="Calibri"/>
              </w:rPr>
              <w:t xml:space="preserve"> кв. </w:t>
            </w:r>
            <w:r w:rsidRPr="00D569F6">
              <w:rPr>
                <w:rFonts w:eastAsia="Calibri"/>
              </w:rPr>
              <w:lastRenderedPageBreak/>
              <w:t>м). Соответственно,  в сельских поселениях района имеется недостаток стационарных торговых площадей по продаже непродовольственных товаров.</w:t>
            </w:r>
          </w:p>
          <w:p w:rsidR="00E54DF7" w:rsidRPr="00D569F6" w:rsidRDefault="002C1A45" w:rsidP="002C1A45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</w:rPr>
              <w:t>П</w:t>
            </w:r>
            <w:r w:rsidR="008C19CC" w:rsidRPr="00D569F6">
              <w:rPr>
                <w:rFonts w:eastAsia="Calibri"/>
              </w:rPr>
              <w:t>остановлени</w:t>
            </w:r>
            <w:r>
              <w:rPr>
                <w:rFonts w:eastAsia="Calibri"/>
              </w:rPr>
              <w:t>ем</w:t>
            </w:r>
            <w:r w:rsidR="008C19CC" w:rsidRPr="00D569F6">
              <w:rPr>
                <w:rFonts w:eastAsia="Calibri"/>
              </w:rPr>
              <w:t xml:space="preserve"> администрации Ханты-Мансийского района</w:t>
            </w:r>
            <w:r>
              <w:rPr>
                <w:rFonts w:eastAsia="Calibri"/>
              </w:rPr>
              <w:t xml:space="preserve"> от 18.07.2017 №203</w:t>
            </w:r>
            <w:r w:rsidR="008C19CC" w:rsidRPr="00D569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«О</w:t>
            </w:r>
            <w:r w:rsidR="008C19CC" w:rsidRPr="00D569F6">
              <w:rPr>
                <w:rFonts w:eastAsia="Calibri"/>
              </w:rPr>
              <w:t xml:space="preserve"> внесении изменений в</w:t>
            </w:r>
            <w:r w:rsidR="00B95717" w:rsidRPr="00D569F6">
              <w:rPr>
                <w:rFonts w:eastAsia="Calibri"/>
              </w:rPr>
              <w:t xml:space="preserve"> п</w:t>
            </w:r>
            <w:r w:rsidR="00531A5C" w:rsidRPr="00D569F6">
              <w:rPr>
                <w:rFonts w:eastAsia="Calibri"/>
              </w:rPr>
              <w:t>остановление администрации Ханты-Мансийского</w:t>
            </w:r>
            <w:r w:rsidR="00256DDB" w:rsidRPr="00D569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района </w:t>
            </w:r>
            <w:r w:rsidR="00256DDB" w:rsidRPr="00D569F6">
              <w:rPr>
                <w:rFonts w:eastAsia="Calibri"/>
              </w:rPr>
              <w:t>от 29 октября 2012</w:t>
            </w:r>
            <w:r w:rsidR="00531A5C" w:rsidRPr="00D569F6">
              <w:rPr>
                <w:rFonts w:eastAsia="Calibri"/>
              </w:rPr>
              <w:t xml:space="preserve"> № 2</w:t>
            </w:r>
            <w:r w:rsidR="00256DDB" w:rsidRPr="00D569F6">
              <w:rPr>
                <w:rFonts w:eastAsia="Calibri"/>
              </w:rPr>
              <w:t>60 «</w:t>
            </w:r>
            <w:r w:rsidR="00256DDB" w:rsidRPr="002C1A45">
              <w:rPr>
                <w:rFonts w:eastAsia="Calibri"/>
              </w:rPr>
              <w:t>Об утверждении Схемы размещения нестационарных торговых объектов на терри</w:t>
            </w:r>
            <w:r w:rsidR="008C19CC" w:rsidRPr="002C1A45">
              <w:rPr>
                <w:rFonts w:eastAsia="Calibri"/>
              </w:rPr>
              <w:t>тории Ханты-Мансийского района</w:t>
            </w:r>
            <w:r w:rsidR="008C19CC" w:rsidRPr="00D569F6">
              <w:rPr>
                <w:rFonts w:eastAsia="Calibri"/>
              </w:rPr>
              <w:t>», предусмотрен</w:t>
            </w:r>
            <w:r w:rsidR="00531A5C" w:rsidRPr="00D569F6">
              <w:rPr>
                <w:rFonts w:eastAsia="Calibri"/>
              </w:rPr>
              <w:t xml:space="preserve"> </w:t>
            </w:r>
            <w:r w:rsidR="008C19CC" w:rsidRPr="00D569F6">
              <w:rPr>
                <w:rFonts w:eastAsia="Calibri"/>
              </w:rPr>
              <w:t xml:space="preserve">51  </w:t>
            </w:r>
            <w:r w:rsidR="00531A5C" w:rsidRPr="00D569F6">
              <w:rPr>
                <w:rFonts w:eastAsia="Calibri"/>
              </w:rPr>
              <w:t xml:space="preserve"> земельны</w:t>
            </w:r>
            <w:r w:rsidR="008C19CC" w:rsidRPr="00D569F6">
              <w:rPr>
                <w:rFonts w:eastAsia="Calibri"/>
              </w:rPr>
              <w:t>й</w:t>
            </w:r>
            <w:r w:rsidR="00531A5C" w:rsidRPr="00D569F6">
              <w:rPr>
                <w:rFonts w:eastAsia="Calibri"/>
              </w:rPr>
              <w:t xml:space="preserve"> участ</w:t>
            </w:r>
            <w:r w:rsidR="00491C6A" w:rsidRPr="00D569F6">
              <w:rPr>
                <w:rFonts w:eastAsia="Calibri"/>
              </w:rPr>
              <w:t>ок</w:t>
            </w:r>
            <w:r w:rsidR="002F110B" w:rsidRPr="00D569F6">
              <w:rPr>
                <w:rFonts w:eastAsia="Calibri"/>
              </w:rPr>
              <w:t xml:space="preserve"> (ранее было 47 земельных участков)</w:t>
            </w:r>
            <w:r w:rsidR="00531A5C" w:rsidRPr="00D569F6">
              <w:rPr>
                <w:rFonts w:eastAsia="Calibri"/>
              </w:rPr>
              <w:t xml:space="preserve"> для размещения нестационарных объектов торговли,</w:t>
            </w:r>
            <w:r w:rsidR="002F110B" w:rsidRPr="00D569F6">
              <w:rPr>
                <w:rFonts w:eastAsia="Calibri"/>
              </w:rPr>
              <w:t xml:space="preserve"> </w:t>
            </w:r>
            <w:r w:rsidR="00A93ECC" w:rsidRPr="00D569F6">
              <w:rPr>
                <w:rFonts w:eastAsia="Calibri"/>
              </w:rPr>
              <w:t>в том числе на</w:t>
            </w:r>
            <w:r w:rsidR="00531A5C" w:rsidRPr="00D569F6">
              <w:rPr>
                <w:rFonts w:eastAsia="Calibri"/>
              </w:rPr>
              <w:t xml:space="preserve"> </w:t>
            </w:r>
            <w:r w:rsidR="00EF01B7" w:rsidRPr="00D569F6">
              <w:rPr>
                <w:rFonts w:eastAsia="Calibri"/>
              </w:rPr>
              <w:t>6</w:t>
            </w:r>
            <w:r w:rsidR="00A93ECC" w:rsidRPr="00D569F6">
              <w:rPr>
                <w:rFonts w:eastAsia="Calibri"/>
              </w:rPr>
              <w:t xml:space="preserve"> земельных участках размещены нестационарные торговые объекты</w:t>
            </w:r>
            <w:r w:rsidR="00531A5C" w:rsidRPr="00D569F6">
              <w:rPr>
                <w:rFonts w:eastAsia="Calibri"/>
              </w:rPr>
              <w:t>.</w:t>
            </w:r>
            <w:r w:rsidR="008B5340" w:rsidRPr="00D569F6">
              <w:rPr>
                <w:rFonts w:eastAsia="Calibri"/>
              </w:rPr>
              <w:t xml:space="preserve"> </w:t>
            </w:r>
          </w:p>
        </w:tc>
      </w:tr>
      <w:tr w:rsidR="00C4610B" w:rsidRPr="00C4610B" w:rsidTr="00AD5B88">
        <w:tc>
          <w:tcPr>
            <w:tcW w:w="541" w:type="dxa"/>
          </w:tcPr>
          <w:p w:rsidR="00E54DF7" w:rsidRPr="00AA72FF" w:rsidRDefault="00E54DF7" w:rsidP="00E54DF7">
            <w:pPr>
              <w:pStyle w:val="ConsPlusNormal"/>
              <w:jc w:val="center"/>
              <w:outlineLvl w:val="2"/>
            </w:pPr>
            <w:r w:rsidRPr="00AA72FF">
              <w:lastRenderedPageBreak/>
              <w:t>8.</w:t>
            </w:r>
          </w:p>
        </w:tc>
        <w:tc>
          <w:tcPr>
            <w:tcW w:w="12926" w:type="dxa"/>
            <w:gridSpan w:val="7"/>
          </w:tcPr>
          <w:p w:rsidR="00E54DF7" w:rsidRPr="00AA72FF" w:rsidRDefault="00E54DF7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AA72FF">
              <w:rPr>
                <w:szCs w:val="22"/>
              </w:rPr>
              <w:t>Рынок услуг в сфере физической культуры и спорта</w:t>
            </w:r>
          </w:p>
        </w:tc>
      </w:tr>
      <w:tr w:rsidR="00E54DF7" w:rsidRPr="00C4610B" w:rsidTr="00AD5B88">
        <w:tc>
          <w:tcPr>
            <w:tcW w:w="541" w:type="dxa"/>
          </w:tcPr>
          <w:p w:rsidR="00E54DF7" w:rsidRPr="00AA72FF" w:rsidRDefault="00E54DF7" w:rsidP="00E54DF7">
            <w:pPr>
              <w:pStyle w:val="ConsPlusNormal"/>
              <w:jc w:val="center"/>
              <w:outlineLvl w:val="2"/>
            </w:pPr>
            <w:r w:rsidRPr="00AA72FF">
              <w:t>8.1.</w:t>
            </w:r>
          </w:p>
        </w:tc>
        <w:tc>
          <w:tcPr>
            <w:tcW w:w="3570" w:type="dxa"/>
          </w:tcPr>
          <w:p w:rsidR="00E54DF7" w:rsidRPr="00AA72FF" w:rsidRDefault="00E54DF7" w:rsidP="005A2467">
            <w:pPr>
              <w:pStyle w:val="ConsPlusNormal"/>
              <w:jc w:val="both"/>
              <w:rPr>
                <w:szCs w:val="22"/>
              </w:rPr>
            </w:pPr>
            <w:r w:rsidRPr="00AA72FF">
              <w:rPr>
                <w:szCs w:val="22"/>
              </w:rPr>
              <w:t>Создание и ведение реестра физкультурно-спортивных организаций района, развитие системы информирования жителей района по вопросам предоставления физкультурно-оздоровительных и спортивных услуг</w:t>
            </w:r>
          </w:p>
        </w:tc>
        <w:tc>
          <w:tcPr>
            <w:tcW w:w="2343" w:type="dxa"/>
            <w:gridSpan w:val="3"/>
          </w:tcPr>
          <w:p w:rsidR="00E54DF7" w:rsidRPr="00AA72FF" w:rsidRDefault="00E54DF7" w:rsidP="00E54DF7">
            <w:pPr>
              <w:pStyle w:val="ConsPlusNormal"/>
              <w:rPr>
                <w:szCs w:val="22"/>
              </w:rPr>
            </w:pPr>
            <w:r w:rsidRPr="00AA72FF">
              <w:rPr>
                <w:szCs w:val="22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1984" w:type="dxa"/>
            <w:gridSpan w:val="2"/>
          </w:tcPr>
          <w:p w:rsidR="00E54DF7" w:rsidRPr="00AA72FF" w:rsidRDefault="00E54DF7" w:rsidP="00E54DF7">
            <w:pPr>
              <w:pStyle w:val="ConsPlusNormal"/>
              <w:rPr>
                <w:szCs w:val="22"/>
              </w:rPr>
            </w:pPr>
            <w:proofErr w:type="gramStart"/>
            <w:r w:rsidRPr="00AA72FF">
              <w:rPr>
                <w:szCs w:val="22"/>
              </w:rPr>
              <w:t>повышение</w:t>
            </w:r>
            <w:proofErr w:type="gramEnd"/>
            <w:r w:rsidRPr="00AA72FF">
              <w:rPr>
                <w:szCs w:val="22"/>
              </w:rPr>
              <w:t xml:space="preserve"> информирован-</w:t>
            </w:r>
            <w:proofErr w:type="spellStart"/>
            <w:r w:rsidRPr="00AA72FF">
              <w:rPr>
                <w:szCs w:val="22"/>
              </w:rPr>
              <w:t>ности</w:t>
            </w:r>
            <w:proofErr w:type="spellEnd"/>
            <w:r w:rsidRPr="00AA72FF">
              <w:rPr>
                <w:szCs w:val="22"/>
              </w:rPr>
              <w:t xml:space="preserve"> населения района по вопросам предоставления физкультурно-оздоровительных и спортивных услуг</w:t>
            </w:r>
          </w:p>
        </w:tc>
        <w:tc>
          <w:tcPr>
            <w:tcW w:w="5029" w:type="dxa"/>
          </w:tcPr>
          <w:p w:rsidR="00E54DF7" w:rsidRPr="00AA72FF" w:rsidRDefault="00422345" w:rsidP="00E54DF7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AA72FF">
              <w:t xml:space="preserve">Реестр физкультурно-спортивных организаций ведется в постоянном режиме с ежемесячной актуализацией информации. Режим работы учреждений размещен на официальном сайте администрации Ханты-Мансийского района (ссылка: </w:t>
            </w:r>
            <w:hyperlink r:id="rId6" w:history="1">
              <w:r w:rsidRPr="00AA72FF">
                <w:rPr>
                  <w:rStyle w:val="a6"/>
                  <w:color w:val="auto"/>
                </w:rPr>
                <w:t>http://hmrn.ru/raion/socs/cms/mode-of-operation-leisure-institutions-of-the-khanty-mansiysk-district/</w:t>
              </w:r>
            </w:hyperlink>
            <w:r w:rsidRPr="00AA72FF">
              <w:t>). Информация по вопросам предоставления физкультурно-оздоровительных и спортивных услуг в систематическом режиме представлена на официальном сайте МБУ ДО «ДЮСШ» (http://sporthm.ru/) и в социальной сети «</w:t>
            </w:r>
            <w:proofErr w:type="spellStart"/>
            <w:r w:rsidRPr="00AA72FF">
              <w:t>ВКонтакте</w:t>
            </w:r>
            <w:proofErr w:type="spellEnd"/>
            <w:r w:rsidRPr="00AA72FF">
              <w:t>».</w:t>
            </w:r>
          </w:p>
        </w:tc>
      </w:tr>
    </w:tbl>
    <w:p w:rsidR="000B681B" w:rsidRPr="00C4610B" w:rsidRDefault="000B681B">
      <w:pPr>
        <w:pStyle w:val="ConsPlusNormal"/>
        <w:jc w:val="center"/>
        <w:outlineLvl w:val="1"/>
        <w:rPr>
          <w:color w:val="FF0000"/>
        </w:rPr>
      </w:pPr>
    </w:p>
    <w:p w:rsidR="00DE0812" w:rsidRPr="00C4610B" w:rsidRDefault="00DE0812">
      <w:pPr>
        <w:pStyle w:val="ConsPlusNormal"/>
        <w:jc w:val="center"/>
        <w:outlineLvl w:val="1"/>
      </w:pPr>
      <w:r w:rsidRPr="00C4610B">
        <w:t>Раздел III. ЦЕЛЕВЫЕ ПОКАЗАТЕЛИ, НА ДОСТИЖЕНИЕ</w:t>
      </w:r>
    </w:p>
    <w:p w:rsidR="00DE0812" w:rsidRPr="00C4610B" w:rsidRDefault="00DE0812">
      <w:pPr>
        <w:pStyle w:val="ConsPlusNormal"/>
        <w:jc w:val="center"/>
      </w:pPr>
      <w:r w:rsidRPr="00C4610B">
        <w:t>КОТОРЫХ НАПРАВЛЕНЫ СИСТЕМНЫЕ МЕРОПРИЯТИЯ "ДОРОЖНОЙ КАРТЫ"</w:t>
      </w:r>
    </w:p>
    <w:p w:rsidR="00040F63" w:rsidRPr="00C4610B" w:rsidRDefault="00040F63">
      <w:pPr>
        <w:pStyle w:val="ConsPlusNormal"/>
        <w:jc w:val="center"/>
      </w:pPr>
    </w:p>
    <w:tbl>
      <w:tblPr>
        <w:tblW w:w="14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221"/>
        <w:gridCol w:w="1701"/>
        <w:gridCol w:w="1627"/>
        <w:gridCol w:w="1627"/>
      </w:tblGrid>
      <w:tr w:rsidR="00C4610B" w:rsidRPr="00C4610B" w:rsidTr="00C0343C">
        <w:trPr>
          <w:trHeight w:val="1226"/>
        </w:trPr>
        <w:tc>
          <w:tcPr>
            <w:tcW w:w="851" w:type="dxa"/>
          </w:tcPr>
          <w:p w:rsidR="00C0343C" w:rsidRPr="00C4610B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8221" w:type="dxa"/>
          </w:tcPr>
          <w:p w:rsidR="00C0343C" w:rsidRPr="00C4610B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701" w:type="dxa"/>
          </w:tcPr>
          <w:p w:rsidR="00C0343C" w:rsidRPr="00C4610B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627" w:type="dxa"/>
          </w:tcPr>
          <w:p w:rsidR="00C0343C" w:rsidRPr="00C4610B" w:rsidRDefault="002C605F" w:rsidP="00C93C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План на 201</w:t>
            </w:r>
            <w:r w:rsidR="00C93C82" w:rsidRPr="00C4610B">
              <w:rPr>
                <w:sz w:val="22"/>
                <w:szCs w:val="22"/>
                <w:lang w:eastAsia="ru-RU"/>
              </w:rPr>
              <w:t>7</w:t>
            </w:r>
            <w:r w:rsidRPr="00C4610B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627" w:type="dxa"/>
          </w:tcPr>
          <w:p w:rsidR="00C0343C" w:rsidRPr="00C4610B" w:rsidRDefault="00C0343C" w:rsidP="00C034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Исполнение на 3</w:t>
            </w:r>
            <w:r w:rsidR="00EE2C21" w:rsidRPr="00C4610B">
              <w:rPr>
                <w:sz w:val="22"/>
                <w:szCs w:val="22"/>
                <w:lang w:eastAsia="ru-RU"/>
              </w:rPr>
              <w:t>0</w:t>
            </w:r>
            <w:r w:rsidRPr="00C4610B">
              <w:rPr>
                <w:sz w:val="22"/>
                <w:szCs w:val="22"/>
                <w:lang w:eastAsia="ru-RU"/>
              </w:rPr>
              <w:t>.</w:t>
            </w:r>
            <w:r w:rsidR="00C93C82" w:rsidRPr="00C4610B">
              <w:rPr>
                <w:sz w:val="22"/>
                <w:szCs w:val="22"/>
                <w:lang w:eastAsia="ru-RU"/>
              </w:rPr>
              <w:t>0</w:t>
            </w:r>
            <w:r w:rsidR="00C4610B">
              <w:rPr>
                <w:sz w:val="22"/>
                <w:szCs w:val="22"/>
                <w:lang w:eastAsia="ru-RU"/>
              </w:rPr>
              <w:t>9</w:t>
            </w:r>
            <w:r w:rsidR="00C93C82" w:rsidRPr="00C4610B">
              <w:rPr>
                <w:sz w:val="22"/>
                <w:szCs w:val="22"/>
                <w:lang w:eastAsia="ru-RU"/>
              </w:rPr>
              <w:t>.2017</w:t>
            </w:r>
          </w:p>
          <w:p w:rsidR="00C0343C" w:rsidRPr="00C4610B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4610B" w:rsidRPr="00C4610B" w:rsidTr="00C0343C">
        <w:tc>
          <w:tcPr>
            <w:tcW w:w="851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21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7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7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C4610B" w:rsidRPr="00C4610B" w:rsidTr="00C0343C">
        <w:tc>
          <w:tcPr>
            <w:tcW w:w="851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49" w:type="dxa"/>
            <w:gridSpan w:val="3"/>
          </w:tcPr>
          <w:p w:rsidR="00C0343C" w:rsidRPr="00AA72FF" w:rsidRDefault="00C93C82" w:rsidP="00040F63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  <w:r w:rsidRPr="00AA72FF"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</w:t>
            </w:r>
          </w:p>
        </w:tc>
        <w:tc>
          <w:tcPr>
            <w:tcW w:w="1627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4610B" w:rsidRPr="00C4610B" w:rsidTr="00C0343C">
        <w:tc>
          <w:tcPr>
            <w:tcW w:w="851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8221" w:type="dxa"/>
          </w:tcPr>
          <w:p w:rsidR="00C0343C" w:rsidRPr="00AA72FF" w:rsidRDefault="00C0343C" w:rsidP="00D53662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7" w:history="1">
              <w:r w:rsidRPr="00AA72FF">
                <w:rPr>
                  <w:sz w:val="22"/>
                  <w:szCs w:val="22"/>
                  <w:lang w:eastAsia="ru-RU"/>
                </w:rPr>
                <w:t>законом</w:t>
              </w:r>
            </w:hyperlink>
            <w:r w:rsidRPr="00AA72FF">
              <w:rPr>
                <w:sz w:val="22"/>
                <w:szCs w:val="22"/>
                <w:lang w:eastAsia="ru-RU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701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C0343C" w:rsidRPr="00CF57AB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F57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27" w:type="dxa"/>
          </w:tcPr>
          <w:p w:rsidR="00C0343C" w:rsidRPr="00CF57AB" w:rsidRDefault="0066273E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F57AB">
              <w:rPr>
                <w:sz w:val="22"/>
                <w:szCs w:val="22"/>
                <w:lang w:eastAsia="ru-RU"/>
              </w:rPr>
              <w:t>4,8</w:t>
            </w:r>
          </w:p>
        </w:tc>
      </w:tr>
      <w:tr w:rsidR="00C4610B" w:rsidRPr="00C4610B" w:rsidTr="00C0343C">
        <w:tc>
          <w:tcPr>
            <w:tcW w:w="851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8221" w:type="dxa"/>
          </w:tcPr>
          <w:p w:rsidR="00C0343C" w:rsidRPr="00AA72FF" w:rsidRDefault="00C93C82" w:rsidP="001D5DA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Среднее ч</w:t>
            </w:r>
            <w:r w:rsidR="00C0343C" w:rsidRPr="00AA72FF">
              <w:rPr>
                <w:sz w:val="22"/>
                <w:szCs w:val="22"/>
                <w:lang w:eastAsia="ru-RU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701" w:type="dxa"/>
          </w:tcPr>
          <w:p w:rsidR="00C0343C" w:rsidRPr="00AA72FF" w:rsidRDefault="00C0343C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72FF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627" w:type="dxa"/>
          </w:tcPr>
          <w:p w:rsidR="00C0343C" w:rsidRPr="00CF57AB" w:rsidRDefault="00C93C82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F57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7" w:type="dxa"/>
          </w:tcPr>
          <w:p w:rsidR="00C0343C" w:rsidRPr="00CF57AB" w:rsidRDefault="0066273E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CF57AB"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C4610B" w:rsidRPr="00C4610B" w:rsidTr="00B00487">
        <w:tc>
          <w:tcPr>
            <w:tcW w:w="851" w:type="dxa"/>
          </w:tcPr>
          <w:p w:rsidR="00E54DF7" w:rsidRPr="00C4610B" w:rsidRDefault="00E54DF7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549" w:type="dxa"/>
            <w:gridSpan w:val="3"/>
          </w:tcPr>
          <w:p w:rsidR="00E54DF7" w:rsidRPr="00CF57AB" w:rsidRDefault="00077BF0" w:rsidP="00077BF0">
            <w:pPr>
              <w:widowControl w:val="0"/>
              <w:autoSpaceDE w:val="0"/>
              <w:autoSpaceDN w:val="0"/>
              <w:jc w:val="left"/>
            </w:pPr>
            <w:r w:rsidRPr="00CF57AB">
              <w:t>Ограничение влияния муниципальных предприятий на конкуренцию</w:t>
            </w:r>
          </w:p>
        </w:tc>
        <w:tc>
          <w:tcPr>
            <w:tcW w:w="1627" w:type="dxa"/>
          </w:tcPr>
          <w:p w:rsidR="00E54DF7" w:rsidRPr="00CF57AB" w:rsidRDefault="00E54DF7" w:rsidP="00040F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4610B" w:rsidRPr="00C4610B" w:rsidTr="00C0343C">
        <w:tc>
          <w:tcPr>
            <w:tcW w:w="85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8221" w:type="dxa"/>
          </w:tcPr>
          <w:p w:rsidR="00077BF0" w:rsidRPr="00C4610B" w:rsidRDefault="00077BF0" w:rsidP="00077BF0">
            <w:pPr>
              <w:pStyle w:val="ConsPlusNormal"/>
            </w:pPr>
            <w:r w:rsidRPr="00C4610B">
              <w:t xml:space="preserve">Соотношение количества приватизированных </w:t>
            </w:r>
            <w:proofErr w:type="gramStart"/>
            <w:r w:rsidRPr="00C4610B">
              <w:t>в  2013</w:t>
            </w:r>
            <w:proofErr w:type="gramEnd"/>
            <w:r w:rsidRPr="00C4610B">
              <w:t>-2018 годах имущественных комплексов муниципальных унитарных предприятий и общего количества муниципальных унитарных предприятий, осуществлявших деятельность в 2013 – 2018 годах, в муниципальном образовании</w:t>
            </w:r>
          </w:p>
        </w:tc>
        <w:tc>
          <w:tcPr>
            <w:tcW w:w="170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077BF0" w:rsidRPr="00CF57A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F57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27" w:type="dxa"/>
          </w:tcPr>
          <w:p w:rsidR="00077BF0" w:rsidRPr="00CF57AB" w:rsidRDefault="004822C1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F57A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4610B" w:rsidRPr="00C4610B" w:rsidTr="00C0343C">
        <w:tc>
          <w:tcPr>
            <w:tcW w:w="85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822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C4610B">
              <w:t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участием в капитале, осуществлявших деятельность в 2013-2018 годах в муниципальном образовании</w:t>
            </w:r>
          </w:p>
        </w:tc>
        <w:tc>
          <w:tcPr>
            <w:tcW w:w="170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077BF0" w:rsidRPr="00CF57A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F57AB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627" w:type="dxa"/>
          </w:tcPr>
          <w:p w:rsidR="00077BF0" w:rsidRPr="00CF57AB" w:rsidRDefault="005F06A9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F57AB">
              <w:rPr>
                <w:sz w:val="22"/>
                <w:szCs w:val="22"/>
                <w:lang w:eastAsia="ru-RU"/>
              </w:rPr>
              <w:t>68</w:t>
            </w:r>
          </w:p>
        </w:tc>
      </w:tr>
      <w:tr w:rsidR="00C4610B" w:rsidRPr="00C4610B" w:rsidTr="00C0343C">
        <w:tc>
          <w:tcPr>
            <w:tcW w:w="85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1549" w:type="dxa"/>
            <w:gridSpan w:val="3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 xml:space="preserve">Наличие в муниципальной практике проектов с применением механизмов </w:t>
            </w:r>
            <w:proofErr w:type="spellStart"/>
            <w:r w:rsidRPr="00C4610B">
              <w:rPr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C4610B">
              <w:rPr>
                <w:sz w:val="22"/>
                <w:szCs w:val="22"/>
                <w:lang w:eastAsia="ru-RU"/>
              </w:rPr>
              <w:t>-частного партнерства</w:t>
            </w:r>
          </w:p>
        </w:tc>
        <w:tc>
          <w:tcPr>
            <w:tcW w:w="1627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4610B" w:rsidRPr="00C4610B" w:rsidTr="00C0343C">
        <w:tc>
          <w:tcPr>
            <w:tcW w:w="85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lastRenderedPageBreak/>
              <w:t>3.1.</w:t>
            </w:r>
          </w:p>
        </w:tc>
        <w:tc>
          <w:tcPr>
            <w:tcW w:w="822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C4610B">
              <w:t>Наличие в м</w:t>
            </w:r>
            <w:r w:rsidR="005F06A9" w:rsidRPr="00C4610B">
              <w:t xml:space="preserve">униципальной практике проектов </w:t>
            </w:r>
            <w:r w:rsidRPr="00C4610B">
              <w:t xml:space="preserve">с применением механизмов </w:t>
            </w:r>
            <w:proofErr w:type="spellStart"/>
            <w:r w:rsidRPr="00C4610B">
              <w:t>муниципально</w:t>
            </w:r>
            <w:proofErr w:type="spellEnd"/>
            <w:r w:rsidRPr="00C4610B">
              <w:t>-частного партнерства, в том числе посредством заключения концессионного соглашения, в сфере дошкольного образования</w:t>
            </w:r>
          </w:p>
        </w:tc>
        <w:tc>
          <w:tcPr>
            <w:tcW w:w="1701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627" w:type="dxa"/>
          </w:tcPr>
          <w:p w:rsidR="00077BF0" w:rsidRPr="00C4610B" w:rsidRDefault="00077BF0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7" w:type="dxa"/>
          </w:tcPr>
          <w:p w:rsidR="00077BF0" w:rsidRPr="00C4610B" w:rsidRDefault="003B4EAE" w:rsidP="00077B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10B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040F63" w:rsidRPr="00C4610B" w:rsidRDefault="00040F63">
      <w:pPr>
        <w:pStyle w:val="ConsPlusNormal"/>
        <w:jc w:val="both"/>
        <w:rPr>
          <w:color w:val="FF0000"/>
        </w:rPr>
      </w:pPr>
    </w:p>
    <w:p w:rsidR="00DE0812" w:rsidRPr="00C4610B" w:rsidRDefault="00DE0812">
      <w:pPr>
        <w:pStyle w:val="ConsPlusNormal"/>
        <w:jc w:val="center"/>
        <w:outlineLvl w:val="1"/>
      </w:pPr>
      <w:r w:rsidRPr="00C4610B">
        <w:t>Раздел IV. СИСТЕМНЫЕ МЕРОПРИЯТИЯ, НАПРАВЛЕННЫЕ НА РАЗВИТИЕ</w:t>
      </w:r>
    </w:p>
    <w:p w:rsidR="00DE0812" w:rsidRPr="00C4610B" w:rsidRDefault="00DE0812">
      <w:pPr>
        <w:pStyle w:val="ConsPlusNormal"/>
        <w:jc w:val="center"/>
      </w:pPr>
      <w:r w:rsidRPr="00C4610B">
        <w:t>КОНКУРЕНТНОЙ СРЕДЫ</w:t>
      </w:r>
    </w:p>
    <w:p w:rsidR="00DE0812" w:rsidRPr="00C4610B" w:rsidRDefault="00DE0812">
      <w:pPr>
        <w:pStyle w:val="ConsPlusNormal"/>
        <w:jc w:val="both"/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269"/>
        <w:gridCol w:w="2494"/>
        <w:gridCol w:w="5982"/>
      </w:tblGrid>
      <w:tr w:rsidR="00C4610B" w:rsidRPr="00C4610B" w:rsidTr="006E660C">
        <w:tc>
          <w:tcPr>
            <w:tcW w:w="567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N п/п</w:t>
            </w:r>
          </w:p>
        </w:tc>
        <w:tc>
          <w:tcPr>
            <w:tcW w:w="3572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Наименование мероприятия</w:t>
            </w:r>
          </w:p>
        </w:tc>
        <w:tc>
          <w:tcPr>
            <w:tcW w:w="2269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Ключевое событие/результат</w:t>
            </w:r>
          </w:p>
        </w:tc>
        <w:tc>
          <w:tcPr>
            <w:tcW w:w="5982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Исполнение</w:t>
            </w:r>
          </w:p>
        </w:tc>
      </w:tr>
      <w:tr w:rsidR="00C4610B" w:rsidRPr="00C4610B" w:rsidTr="006E660C">
        <w:tc>
          <w:tcPr>
            <w:tcW w:w="567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1</w:t>
            </w:r>
          </w:p>
        </w:tc>
        <w:tc>
          <w:tcPr>
            <w:tcW w:w="3572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2</w:t>
            </w:r>
          </w:p>
        </w:tc>
        <w:tc>
          <w:tcPr>
            <w:tcW w:w="2269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3</w:t>
            </w:r>
          </w:p>
        </w:tc>
        <w:tc>
          <w:tcPr>
            <w:tcW w:w="2494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4</w:t>
            </w:r>
          </w:p>
        </w:tc>
        <w:tc>
          <w:tcPr>
            <w:tcW w:w="5982" w:type="dxa"/>
          </w:tcPr>
          <w:p w:rsidR="005214C8" w:rsidRPr="006319A3" w:rsidRDefault="005214C8">
            <w:pPr>
              <w:pStyle w:val="ConsPlusNormal"/>
              <w:jc w:val="center"/>
            </w:pPr>
            <w:r w:rsidRPr="006319A3">
              <w:t>5</w:t>
            </w:r>
          </w:p>
          <w:p w:rsidR="005214C8" w:rsidRPr="006319A3" w:rsidRDefault="005214C8">
            <w:pPr>
              <w:pStyle w:val="ConsPlusNormal"/>
              <w:jc w:val="center"/>
            </w:pPr>
          </w:p>
          <w:p w:rsidR="005214C8" w:rsidRPr="006319A3" w:rsidRDefault="005214C8">
            <w:pPr>
              <w:pStyle w:val="ConsPlusNormal"/>
              <w:jc w:val="center"/>
            </w:pPr>
          </w:p>
        </w:tc>
      </w:tr>
      <w:tr w:rsidR="00C4610B" w:rsidRPr="00C4610B" w:rsidTr="006E66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70EF0" w:rsidRPr="006319A3" w:rsidRDefault="00270EF0">
            <w:pPr>
              <w:pStyle w:val="ConsPlusNormal"/>
              <w:jc w:val="center"/>
            </w:pPr>
            <w:r w:rsidRPr="006319A3"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270EF0" w:rsidRPr="006319A3" w:rsidRDefault="00270EF0" w:rsidP="00B1324C">
            <w:pPr>
              <w:pStyle w:val="ConsPlusNormal"/>
              <w:jc w:val="both"/>
            </w:pPr>
            <w:r w:rsidRPr="006319A3">
              <w:t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автономного округа,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  <w:tcBorders>
              <w:bottom w:val="nil"/>
            </w:tcBorders>
          </w:tcPr>
          <w:p w:rsidR="00270EF0" w:rsidRPr="006319A3" w:rsidRDefault="00270EF0">
            <w:pPr>
              <w:pStyle w:val="ConsPlusNormal"/>
            </w:pPr>
            <w:r w:rsidRPr="006319A3">
              <w:t>отсутствие единых требований к закупочным процедурам, проводимых для нужд хозяйственных обществ, учредителем (участником) которых является Югра с долей в уставном капитале более 50 процентов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70EF0" w:rsidRPr="006319A3" w:rsidRDefault="00270EF0">
            <w:pPr>
              <w:pStyle w:val="ConsPlusNormal"/>
            </w:pPr>
            <w:r w:rsidRPr="006319A3">
              <w:t>оптимизация процедур закупок товаров, работ и услуг хозяйствующими субъектами, доля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5982" w:type="dxa"/>
            <w:tcBorders>
              <w:bottom w:val="nil"/>
            </w:tcBorders>
          </w:tcPr>
          <w:p w:rsidR="00F55E8E" w:rsidRPr="006319A3" w:rsidRDefault="00915202" w:rsidP="00A73491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6319A3">
              <w:rPr>
                <w:rFonts w:eastAsia="Calibri"/>
                <w:szCs w:val="24"/>
                <w:lang w:eastAsia="en-US"/>
              </w:rPr>
              <w:t>Единый  порядок</w:t>
            </w:r>
            <w:proofErr w:type="gramEnd"/>
            <w:r w:rsidRPr="006319A3">
              <w:rPr>
                <w:rFonts w:eastAsia="Calibri"/>
                <w:szCs w:val="24"/>
                <w:lang w:eastAsia="en-US"/>
              </w:rPr>
              <w:t xml:space="preserve"> закупок товаров, работ, услуг хозяйствующими субъектами, находящимися полностью или частично в собственности муниципального образования утвержден 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</w:t>
            </w:r>
            <w:r w:rsidR="007B19C4" w:rsidRPr="006319A3">
              <w:rPr>
                <w:rFonts w:eastAsia="Calibri"/>
                <w:szCs w:val="24"/>
                <w:lang w:eastAsia="en-US"/>
              </w:rPr>
              <w:t xml:space="preserve"> (далее-Типовое положение о закупочных процедурах)</w:t>
            </w:r>
            <w:r w:rsidR="00F55E8E" w:rsidRPr="006319A3">
              <w:rPr>
                <w:rFonts w:eastAsia="Calibri"/>
                <w:szCs w:val="24"/>
                <w:lang w:eastAsia="en-US"/>
              </w:rPr>
              <w:t xml:space="preserve">. </w:t>
            </w:r>
            <w:r w:rsidR="00F55E8E" w:rsidRPr="002C1A45">
              <w:rPr>
                <w:rFonts w:eastAsia="Calibri"/>
                <w:szCs w:val="24"/>
                <w:lang w:eastAsia="en-US"/>
              </w:rPr>
              <w:t xml:space="preserve">Распоряжением администрации Ханты-Мансийского района от 15.12.2016 № 1226-р внесены изменения </w:t>
            </w:r>
            <w:r w:rsidR="00F55E8E" w:rsidRPr="006319A3">
              <w:rPr>
                <w:rFonts w:eastAsia="Calibri"/>
                <w:szCs w:val="24"/>
                <w:lang w:eastAsia="en-US"/>
              </w:rPr>
              <w:t>в</w:t>
            </w:r>
            <w:r w:rsidR="0083403E" w:rsidRPr="006319A3">
              <w:rPr>
                <w:rFonts w:eastAsia="Calibri"/>
                <w:szCs w:val="24"/>
                <w:lang w:eastAsia="en-US"/>
              </w:rPr>
              <w:t xml:space="preserve"> </w:t>
            </w:r>
            <w:r w:rsidR="007B19C4" w:rsidRPr="006319A3">
              <w:rPr>
                <w:rFonts w:eastAsia="Calibri"/>
                <w:szCs w:val="24"/>
                <w:lang w:eastAsia="en-US"/>
              </w:rPr>
              <w:t>Типовое положение о закупочных процедурах</w:t>
            </w:r>
            <w:r w:rsidR="00F55E8E" w:rsidRPr="006319A3">
              <w:rPr>
                <w:rFonts w:eastAsia="Calibri"/>
                <w:szCs w:val="24"/>
                <w:lang w:eastAsia="en-US"/>
              </w:rPr>
              <w:t xml:space="preserve">, </w:t>
            </w:r>
            <w:r w:rsidR="00A73491" w:rsidRPr="006319A3">
              <w:rPr>
                <w:rFonts w:eastAsia="Calibri"/>
                <w:szCs w:val="24"/>
                <w:lang w:eastAsia="en-US"/>
              </w:rPr>
              <w:t>направленные на снижение</w:t>
            </w:r>
            <w:r w:rsidR="00F55E8E" w:rsidRPr="006319A3">
              <w:rPr>
                <w:rFonts w:eastAsia="Calibri"/>
                <w:szCs w:val="24"/>
                <w:lang w:eastAsia="en-US"/>
              </w:rPr>
              <w:t xml:space="preserve"> случаев применения способа закупки у «единств</w:t>
            </w:r>
            <w:r w:rsidR="00FA511A" w:rsidRPr="006319A3">
              <w:rPr>
                <w:rFonts w:eastAsia="Calibri"/>
                <w:szCs w:val="24"/>
                <w:lang w:eastAsia="en-US"/>
              </w:rPr>
              <w:t>енного поставщика»</w:t>
            </w:r>
          </w:p>
        </w:tc>
      </w:tr>
      <w:tr w:rsidR="00C4610B" w:rsidRPr="00C4610B" w:rsidTr="006E660C">
        <w:tc>
          <w:tcPr>
            <w:tcW w:w="567" w:type="dxa"/>
          </w:tcPr>
          <w:p w:rsidR="00270EF0" w:rsidRPr="006319A3" w:rsidRDefault="008B7360">
            <w:pPr>
              <w:pStyle w:val="ConsPlusNormal"/>
              <w:jc w:val="center"/>
            </w:pPr>
            <w:r w:rsidRPr="006319A3">
              <w:t>2</w:t>
            </w:r>
            <w:r w:rsidR="00270EF0" w:rsidRPr="006319A3">
              <w:t>.</w:t>
            </w:r>
          </w:p>
        </w:tc>
        <w:tc>
          <w:tcPr>
            <w:tcW w:w="3572" w:type="dxa"/>
          </w:tcPr>
          <w:p w:rsidR="00270EF0" w:rsidRPr="006319A3" w:rsidRDefault="00270EF0" w:rsidP="00270EF0">
            <w:pPr>
              <w:pStyle w:val="ConsPlusNormal"/>
              <w:jc w:val="both"/>
            </w:pPr>
            <w:r w:rsidRPr="006319A3">
              <w:t xml:space="preserve">Установление порядка закупок у </w:t>
            </w:r>
            <w:r w:rsidRPr="006319A3">
              <w:lastRenderedPageBreak/>
              <w:t xml:space="preserve">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      </w:r>
            <w:hyperlink r:id="rId8" w:history="1">
              <w:r w:rsidRPr="006319A3">
                <w:t>законом</w:t>
              </w:r>
            </w:hyperlink>
            <w:r w:rsidRPr="006319A3"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269" w:type="dxa"/>
          </w:tcPr>
          <w:p w:rsidR="00270EF0" w:rsidRPr="006319A3" w:rsidRDefault="00270EF0">
            <w:pPr>
              <w:pStyle w:val="ConsPlusNormal"/>
            </w:pPr>
            <w:r w:rsidRPr="006319A3">
              <w:lastRenderedPageBreak/>
              <w:t xml:space="preserve">недостаточная </w:t>
            </w:r>
            <w:r w:rsidRPr="006319A3">
              <w:lastRenderedPageBreak/>
              <w:t xml:space="preserve">поддержка субъектов малого и среднего предпринимательства при закупках в соответствии с Федеральным </w:t>
            </w:r>
            <w:hyperlink r:id="rId9" w:history="1">
              <w:r w:rsidRPr="006319A3">
                <w:t>законом</w:t>
              </w:r>
            </w:hyperlink>
            <w:r w:rsidRPr="006319A3"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494" w:type="dxa"/>
          </w:tcPr>
          <w:p w:rsidR="00270EF0" w:rsidRPr="006319A3" w:rsidRDefault="00270EF0">
            <w:pPr>
              <w:pStyle w:val="ConsPlusNormal"/>
            </w:pPr>
            <w:r w:rsidRPr="006319A3">
              <w:lastRenderedPageBreak/>
              <w:t xml:space="preserve">развитие конкуренции </w:t>
            </w:r>
            <w:r w:rsidRPr="006319A3">
              <w:lastRenderedPageBreak/>
              <w:t>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982" w:type="dxa"/>
          </w:tcPr>
          <w:p w:rsidR="005907A4" w:rsidRPr="006319A3" w:rsidRDefault="00A73491" w:rsidP="00B856B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9A3">
              <w:rPr>
                <w:rFonts w:eastAsia="Calibri"/>
              </w:rPr>
              <w:lastRenderedPageBreak/>
              <w:t xml:space="preserve">В муниципальном образовании Ханты-Мансийский </w:t>
            </w:r>
            <w:r w:rsidRPr="006319A3">
              <w:rPr>
                <w:rFonts w:eastAsia="Calibri"/>
              </w:rPr>
              <w:lastRenderedPageBreak/>
              <w:t>район осуществляют закупки</w:t>
            </w:r>
            <w:r w:rsidR="005907A4" w:rsidRPr="006319A3">
              <w:rPr>
                <w:rFonts w:eastAsia="Calibri"/>
              </w:rPr>
              <w:t>,</w:t>
            </w:r>
            <w:r w:rsidRPr="006319A3">
              <w:rPr>
                <w:rFonts w:eastAsia="Calibri"/>
              </w:rPr>
              <w:t xml:space="preserve"> в соответствии с Федеральным законом </w:t>
            </w:r>
            <w:r w:rsidR="005907A4" w:rsidRPr="006319A3">
              <w:rPr>
                <w:rFonts w:eastAsia="Calibri"/>
              </w:rPr>
              <w:t>от 18.07.2011 № 223-ФЗ «О закупках товаров, работ, услуг отдельными видами юридических лиц» 3 муниципальных учреждения:</w:t>
            </w:r>
          </w:p>
          <w:p w:rsidR="005907A4" w:rsidRPr="006319A3" w:rsidRDefault="005907A4" w:rsidP="00B856B3">
            <w:pPr>
              <w:widowControl w:val="0"/>
              <w:autoSpaceDE w:val="0"/>
              <w:autoSpaceDN w:val="0"/>
              <w:adjustRightInd w:val="0"/>
            </w:pPr>
            <w:r w:rsidRPr="006319A3">
              <w:rPr>
                <w:rFonts w:eastAsia="Calibri"/>
              </w:rPr>
              <w:t>МАУ «ОМЦ», МАУ «Редакция газеты «Наш район», МБУ «Досуговый центр «</w:t>
            </w:r>
            <w:proofErr w:type="spellStart"/>
            <w:r w:rsidRPr="006319A3">
              <w:rPr>
                <w:rFonts w:eastAsia="Calibri"/>
              </w:rPr>
              <w:t>Имитуй</w:t>
            </w:r>
            <w:proofErr w:type="spellEnd"/>
            <w:r w:rsidRPr="006319A3">
              <w:rPr>
                <w:rFonts w:eastAsia="Calibri"/>
              </w:rPr>
              <w:t>»</w:t>
            </w:r>
            <w:r w:rsidR="0049157E" w:rsidRPr="006319A3">
              <w:rPr>
                <w:rFonts w:eastAsia="Calibri"/>
              </w:rPr>
              <w:t xml:space="preserve"> (далее-муниципальные учреждения). Муниципальными учреждениями разработаны и у</w:t>
            </w:r>
            <w:r w:rsidR="00B1182E" w:rsidRPr="006319A3">
              <w:rPr>
                <w:rFonts w:eastAsia="Calibri"/>
              </w:rPr>
              <w:t xml:space="preserve">тверждены положения о закупках товаров, работ, услуг, в рамках которых предусмотрены процедуры проведения </w:t>
            </w:r>
            <w:r w:rsidR="003E5599" w:rsidRPr="006319A3">
              <w:t>закупок у субъектов малого</w:t>
            </w:r>
            <w:r w:rsidR="00D71376" w:rsidRPr="006319A3">
              <w:t xml:space="preserve"> и среднего предпринимательства</w:t>
            </w:r>
            <w:r w:rsidR="00B1182E" w:rsidRPr="006319A3">
              <w:t>.</w:t>
            </w:r>
          </w:p>
          <w:p w:rsidR="00B1182E" w:rsidRPr="006319A3" w:rsidRDefault="00A86E34" w:rsidP="00B856B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9A3">
              <w:rPr>
                <w:rFonts w:eastAsia="Calibri"/>
              </w:rPr>
              <w:t xml:space="preserve">Положения о закупках размещены на официальном сайте: </w:t>
            </w:r>
            <w:hyperlink r:id="rId10" w:history="1">
              <w:r w:rsidRPr="006319A3">
                <w:rPr>
                  <w:rStyle w:val="a6"/>
                  <w:rFonts w:eastAsia="Calibri"/>
                  <w:color w:val="auto"/>
                </w:rPr>
                <w:t>http://zakupki.gov.ru/223</w:t>
              </w:r>
            </w:hyperlink>
          </w:p>
          <w:p w:rsidR="00A86E34" w:rsidRPr="006319A3" w:rsidRDefault="00A86E34" w:rsidP="00B856B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70EF0" w:rsidRPr="006319A3" w:rsidRDefault="00270EF0" w:rsidP="00D7137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610B" w:rsidRPr="00C4610B" w:rsidTr="006E660C">
        <w:tc>
          <w:tcPr>
            <w:tcW w:w="567" w:type="dxa"/>
          </w:tcPr>
          <w:p w:rsidR="00077BF0" w:rsidRPr="00C4610B" w:rsidRDefault="00077BF0" w:rsidP="00077BF0">
            <w:pPr>
              <w:pStyle w:val="ConsPlusNormal"/>
              <w:jc w:val="center"/>
            </w:pPr>
            <w:r w:rsidRPr="00C4610B">
              <w:lastRenderedPageBreak/>
              <w:t>3.</w:t>
            </w:r>
          </w:p>
        </w:tc>
        <w:tc>
          <w:tcPr>
            <w:tcW w:w="3572" w:type="dxa"/>
          </w:tcPr>
          <w:p w:rsidR="00077BF0" w:rsidRPr="00C4610B" w:rsidRDefault="00077BF0" w:rsidP="00077BF0">
            <w:pPr>
              <w:pStyle w:val="ConsPlusNormal"/>
              <w:jc w:val="both"/>
            </w:pPr>
            <w:r w:rsidRPr="00C4610B">
              <w:rPr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9" w:type="dxa"/>
          </w:tcPr>
          <w:p w:rsidR="00077BF0" w:rsidRPr="00C4610B" w:rsidRDefault="00077BF0" w:rsidP="00077BF0">
            <w:pPr>
              <w:pStyle w:val="ConsPlusNormal"/>
            </w:pPr>
            <w:r w:rsidRPr="00C4610B">
              <w:rPr>
                <w:szCs w:val="22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077BF0" w:rsidRPr="00C4610B" w:rsidRDefault="00077BF0" w:rsidP="00077BF0">
            <w:pPr>
              <w:pStyle w:val="ConsPlusNormal"/>
              <w:rPr>
                <w:szCs w:val="22"/>
              </w:rPr>
            </w:pPr>
            <w:r w:rsidRPr="00C4610B">
              <w:rPr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5982" w:type="dxa"/>
          </w:tcPr>
          <w:p w:rsidR="00B00487" w:rsidRPr="00C4610B" w:rsidRDefault="00B00487" w:rsidP="00AD7E08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C4610B">
              <w:rPr>
                <w:rFonts w:eastAsia="Calibri"/>
              </w:rPr>
              <w:t>Мониторинг проводился следующим способом:</w:t>
            </w:r>
          </w:p>
          <w:p w:rsidR="00B00487" w:rsidRPr="00C4610B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C4610B">
              <w:rPr>
                <w:rFonts w:eastAsia="Calibri"/>
              </w:rPr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</w:t>
            </w:r>
            <w:r w:rsidR="00DA76AA">
              <w:rPr>
                <w:rFonts w:eastAsia="Calibri"/>
              </w:rPr>
              <w:t>7</w:t>
            </w:r>
            <w:r w:rsidRPr="00C4610B">
              <w:rPr>
                <w:rFonts w:eastAsia="Calibri"/>
              </w:rPr>
              <w:t xml:space="preserve"> проект</w:t>
            </w:r>
            <w:r w:rsidR="00AF6FD6" w:rsidRPr="00C4610B">
              <w:rPr>
                <w:rFonts w:eastAsia="Calibri"/>
              </w:rPr>
              <w:t xml:space="preserve">а </w:t>
            </w:r>
            <w:r w:rsidRPr="00C4610B">
              <w:rPr>
                <w:rFonts w:eastAsia="Calibri"/>
              </w:rPr>
              <w:t>НПА</w:t>
            </w:r>
            <w:r w:rsidR="004049B0" w:rsidRPr="00C4610B">
              <w:rPr>
                <w:rFonts w:eastAsia="Calibri"/>
              </w:rPr>
              <w:t xml:space="preserve"> (в </w:t>
            </w:r>
            <w:proofErr w:type="spellStart"/>
            <w:r w:rsidR="004049B0" w:rsidRPr="00C4610B">
              <w:rPr>
                <w:rFonts w:eastAsia="Calibri"/>
              </w:rPr>
              <w:t>т.ч</w:t>
            </w:r>
            <w:proofErr w:type="spellEnd"/>
            <w:r w:rsidR="004049B0" w:rsidRPr="00C4610B">
              <w:rPr>
                <w:rFonts w:eastAsia="Calibri"/>
              </w:rPr>
              <w:t xml:space="preserve">. во </w:t>
            </w:r>
            <w:r w:rsidR="00C4610B" w:rsidRPr="00C4610B">
              <w:rPr>
                <w:rFonts w:eastAsia="Calibri"/>
              </w:rPr>
              <w:t>3</w:t>
            </w:r>
            <w:r w:rsidR="004049B0" w:rsidRPr="00C4610B">
              <w:rPr>
                <w:rFonts w:eastAsia="Calibri"/>
              </w:rPr>
              <w:t xml:space="preserve"> кв.2017 года – </w:t>
            </w:r>
            <w:r w:rsidR="0066273E" w:rsidRPr="0066273E">
              <w:rPr>
                <w:rFonts w:eastAsia="Calibri"/>
              </w:rPr>
              <w:t>4</w:t>
            </w:r>
            <w:r w:rsidR="004049B0" w:rsidRPr="00C4610B">
              <w:rPr>
                <w:rFonts w:eastAsia="Calibri"/>
              </w:rPr>
              <w:t>)</w:t>
            </w:r>
            <w:r w:rsidRPr="00C4610B">
              <w:rPr>
                <w:rFonts w:eastAsia="Calibri"/>
              </w:rPr>
              <w:t>;</w:t>
            </w:r>
          </w:p>
          <w:p w:rsidR="00B00487" w:rsidRPr="00C4610B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C4610B">
              <w:rPr>
                <w:rFonts w:eastAsia="Calibri"/>
              </w:rPr>
              <w:t xml:space="preserve">Проведение экспертизы НПА, направленных на развитие предпринимательской и инвестиционной деятельности – </w:t>
            </w:r>
            <w:r w:rsidR="00C4610B">
              <w:rPr>
                <w:rFonts w:eastAsia="Calibri"/>
              </w:rPr>
              <w:t>5</w:t>
            </w:r>
            <w:r w:rsidR="00BC6660" w:rsidRPr="00C4610B">
              <w:rPr>
                <w:rFonts w:eastAsia="Calibri"/>
              </w:rPr>
              <w:t xml:space="preserve"> </w:t>
            </w:r>
            <w:r w:rsidRPr="00C4610B">
              <w:rPr>
                <w:rFonts w:eastAsia="Calibri"/>
              </w:rPr>
              <w:t>НПА</w:t>
            </w:r>
            <w:r w:rsidR="004049B0" w:rsidRPr="00C4610B">
              <w:rPr>
                <w:rFonts w:eastAsia="Calibri"/>
              </w:rPr>
              <w:t xml:space="preserve"> (в </w:t>
            </w:r>
            <w:proofErr w:type="spellStart"/>
            <w:r w:rsidR="004049B0" w:rsidRPr="00C4610B">
              <w:rPr>
                <w:rFonts w:eastAsia="Calibri"/>
              </w:rPr>
              <w:t>т.ч</w:t>
            </w:r>
            <w:proofErr w:type="spellEnd"/>
            <w:r w:rsidR="004049B0" w:rsidRPr="00C4610B">
              <w:rPr>
                <w:rFonts w:eastAsia="Calibri"/>
              </w:rPr>
              <w:t xml:space="preserve">. во </w:t>
            </w:r>
            <w:r w:rsidR="00C4610B">
              <w:rPr>
                <w:rFonts w:eastAsia="Calibri"/>
              </w:rPr>
              <w:t>3</w:t>
            </w:r>
            <w:r w:rsidR="004049B0" w:rsidRPr="00C4610B">
              <w:rPr>
                <w:rFonts w:eastAsia="Calibri"/>
              </w:rPr>
              <w:t xml:space="preserve"> кв.2017 года – </w:t>
            </w:r>
            <w:r w:rsidR="00C4610B">
              <w:rPr>
                <w:rFonts w:eastAsia="Calibri"/>
              </w:rPr>
              <w:t>2</w:t>
            </w:r>
            <w:r w:rsidR="004049B0" w:rsidRPr="00C4610B">
              <w:rPr>
                <w:rFonts w:eastAsia="Calibri"/>
              </w:rPr>
              <w:t>)</w:t>
            </w:r>
            <w:r w:rsidRPr="00C4610B">
              <w:rPr>
                <w:rFonts w:eastAsia="Calibri"/>
              </w:rPr>
              <w:t>;</w:t>
            </w:r>
          </w:p>
          <w:p w:rsidR="00B00487" w:rsidRPr="00A862A3" w:rsidRDefault="00B00487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A862A3">
              <w:rPr>
                <w:rFonts w:eastAsia="Calibri"/>
              </w:rPr>
              <w:t xml:space="preserve">Распоряжением администрации района от 25.03.2016 № 259-р утвержден план мероприятий по обеспечению устойчивого развития экономики и социальной стабильности в Ханты-Мансийском районе в 2016-2017 </w:t>
            </w:r>
            <w:r w:rsidRPr="00A862A3">
              <w:rPr>
                <w:rFonts w:eastAsia="Calibri"/>
              </w:rPr>
              <w:lastRenderedPageBreak/>
              <w:t>годах</w:t>
            </w:r>
          </w:p>
          <w:p w:rsidR="00ED3B51" w:rsidRPr="00A862A3" w:rsidRDefault="00AF6FD6" w:rsidP="00ED3B51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A862A3">
              <w:rPr>
                <w:rFonts w:eastAsia="Calibri"/>
              </w:rPr>
              <w:t xml:space="preserve">Проведено </w:t>
            </w:r>
            <w:r w:rsidR="00A862A3" w:rsidRPr="00A862A3">
              <w:rPr>
                <w:rFonts w:eastAsia="Calibri"/>
              </w:rPr>
              <w:t>3</w:t>
            </w:r>
            <w:r w:rsidR="00C03ADA" w:rsidRPr="00A862A3">
              <w:rPr>
                <w:rFonts w:eastAsia="Calibri"/>
              </w:rPr>
              <w:t xml:space="preserve"> заседания</w:t>
            </w:r>
            <w:r w:rsidRPr="00A862A3">
              <w:rPr>
                <w:rFonts w:eastAsia="Calibri"/>
              </w:rPr>
              <w:t xml:space="preserve"> Совет</w:t>
            </w:r>
            <w:r w:rsidR="00AD7E08" w:rsidRPr="00A862A3">
              <w:rPr>
                <w:rFonts w:eastAsia="Calibri"/>
              </w:rPr>
              <w:t>а</w:t>
            </w:r>
            <w:r w:rsidR="00B00487" w:rsidRPr="00A862A3">
              <w:rPr>
                <w:rFonts w:eastAsia="Calibri"/>
              </w:rPr>
              <w:t xml:space="preserve"> по развитию малого и среднего предпринимательства </w:t>
            </w:r>
            <w:r w:rsidRPr="00A862A3">
              <w:rPr>
                <w:rFonts w:eastAsia="Calibri"/>
              </w:rPr>
              <w:t xml:space="preserve">при администрации района – </w:t>
            </w:r>
            <w:r w:rsidR="00FA3CB6" w:rsidRPr="00A862A3">
              <w:rPr>
                <w:rFonts w:eastAsia="Calibri"/>
              </w:rPr>
              <w:t xml:space="preserve">23.03.2017 года, </w:t>
            </w:r>
            <w:r w:rsidRPr="00A862A3">
              <w:rPr>
                <w:rFonts w:eastAsia="Calibri"/>
              </w:rPr>
              <w:t>2</w:t>
            </w:r>
            <w:r w:rsidR="00190408" w:rsidRPr="00A862A3">
              <w:rPr>
                <w:rFonts w:eastAsia="Calibri"/>
              </w:rPr>
              <w:t>6</w:t>
            </w:r>
            <w:r w:rsidRPr="00A862A3">
              <w:rPr>
                <w:rFonts w:eastAsia="Calibri"/>
              </w:rPr>
              <w:t>.0</w:t>
            </w:r>
            <w:r w:rsidR="00190408" w:rsidRPr="00A862A3">
              <w:rPr>
                <w:rFonts w:eastAsia="Calibri"/>
              </w:rPr>
              <w:t>5</w:t>
            </w:r>
            <w:r w:rsidRPr="00A862A3">
              <w:rPr>
                <w:rFonts w:eastAsia="Calibri"/>
              </w:rPr>
              <w:t>.2017</w:t>
            </w:r>
            <w:r w:rsidR="00A862A3" w:rsidRPr="00A862A3">
              <w:rPr>
                <w:rFonts w:eastAsia="Calibri"/>
              </w:rPr>
              <w:t xml:space="preserve"> года, 22.09.2017;</w:t>
            </w:r>
          </w:p>
          <w:p w:rsidR="00457568" w:rsidRPr="00C4610B" w:rsidRDefault="00B00487" w:rsidP="00E2166F">
            <w:pPr>
              <w:tabs>
                <w:tab w:val="left" w:pos="391"/>
              </w:tabs>
              <w:contextualSpacing/>
              <w:rPr>
                <w:rFonts w:eastAsia="Calibri"/>
                <w:color w:val="FF0000"/>
              </w:rPr>
            </w:pPr>
            <w:r w:rsidRPr="00C4610B">
              <w:rPr>
                <w:rFonts w:eastAsia="Calibri"/>
              </w:rPr>
              <w:t>В результате проведенного мониторинга факторов, являющихся административными барьерами</w:t>
            </w:r>
            <w:r w:rsidR="00A862A3">
              <w:rPr>
                <w:rFonts w:eastAsia="Calibri"/>
              </w:rPr>
              <w:t xml:space="preserve">, экономическими ограничениями </w:t>
            </w:r>
            <w:r w:rsidRPr="00C4610B">
              <w:rPr>
                <w:rFonts w:eastAsia="Calibri"/>
              </w:rPr>
              <w:t>входа на рынок (выхода с рынка) не выявлено.</w:t>
            </w:r>
          </w:p>
        </w:tc>
      </w:tr>
      <w:tr w:rsidR="00C4610B" w:rsidRPr="00C4610B" w:rsidTr="006E660C">
        <w:tc>
          <w:tcPr>
            <w:tcW w:w="567" w:type="dxa"/>
          </w:tcPr>
          <w:p w:rsidR="00077BF0" w:rsidRPr="00A862A3" w:rsidRDefault="00077BF0" w:rsidP="00077BF0">
            <w:pPr>
              <w:pStyle w:val="ConsPlusNormal"/>
              <w:jc w:val="center"/>
            </w:pPr>
            <w:r w:rsidRPr="00A862A3">
              <w:lastRenderedPageBreak/>
              <w:t>4.</w:t>
            </w:r>
          </w:p>
        </w:tc>
        <w:tc>
          <w:tcPr>
            <w:tcW w:w="3572" w:type="dxa"/>
          </w:tcPr>
          <w:p w:rsidR="00077BF0" w:rsidRPr="00A862A3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A862A3">
              <w:rPr>
                <w:szCs w:val="22"/>
              </w:rPr>
              <w:t>Оптимизация процессов предоставления муниципальных услуг, относящихся к полномочиям муниципального образования,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269" w:type="dxa"/>
          </w:tcPr>
          <w:p w:rsidR="00077BF0" w:rsidRPr="00A862A3" w:rsidRDefault="00077BF0" w:rsidP="00077BF0">
            <w:pPr>
              <w:pStyle w:val="ConsPlusNormal"/>
              <w:rPr>
                <w:szCs w:val="22"/>
              </w:rPr>
            </w:pPr>
            <w:r w:rsidRPr="00A862A3">
              <w:rPr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077BF0" w:rsidRPr="00C4610B" w:rsidRDefault="00077BF0" w:rsidP="00077BF0">
            <w:pPr>
              <w:pStyle w:val="ConsPlusNormal"/>
              <w:rPr>
                <w:color w:val="FF0000"/>
                <w:szCs w:val="22"/>
              </w:rPr>
            </w:pPr>
          </w:p>
        </w:tc>
        <w:tc>
          <w:tcPr>
            <w:tcW w:w="5982" w:type="dxa"/>
          </w:tcPr>
          <w:p w:rsidR="00C84F98" w:rsidRPr="00A862A3" w:rsidRDefault="00C84F98" w:rsidP="00C84F98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left="109" w:firstLine="251"/>
              <w:rPr>
                <w:lang w:eastAsia="ru-RU"/>
              </w:rPr>
            </w:pPr>
            <w:r w:rsidRPr="00A862A3">
              <w:t xml:space="preserve">Постановлением администрации </w:t>
            </w:r>
            <w:r w:rsidRPr="00A862A3">
              <w:rPr>
                <w:lang w:eastAsia="ru-RU"/>
              </w:rPr>
              <w:t>Ханты-Мансийского района</w:t>
            </w:r>
            <w:r w:rsidRPr="00A862A3">
              <w:t xml:space="preserve"> от 21.02.2017 №43 внесены изменения в Правила оказания имущественной поддержки субъектам малого и среднего предпринимател</w:t>
            </w:r>
            <w:r w:rsidR="009069F7" w:rsidRPr="00A862A3">
              <w:t>ьства Ханты-Мансийского района</w:t>
            </w:r>
            <w:r w:rsidRPr="00A862A3">
              <w:t>, сокращающие сроки рассмотрения заявлений, поданных на получение имущественной поддержки с 30 рабочих дней до 20 рабочих дней</w:t>
            </w:r>
            <w:r w:rsidR="009069F7" w:rsidRPr="00A862A3">
              <w:t>;</w:t>
            </w:r>
          </w:p>
          <w:p w:rsidR="009069F7" w:rsidRPr="00C4610B" w:rsidRDefault="003D5976" w:rsidP="009069F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left="109" w:firstLine="251"/>
              <w:rPr>
                <w:color w:val="FF0000"/>
              </w:rPr>
            </w:pPr>
            <w:r w:rsidRPr="00A862A3">
              <w:rPr>
                <w:lang w:eastAsia="ru-RU"/>
              </w:rPr>
              <w:t>Постановлением администрации Ханты-Мансийского района от 19.06.2017 № 1</w:t>
            </w:r>
            <w:r w:rsidR="00B12564" w:rsidRPr="00A862A3">
              <w:rPr>
                <w:lang w:eastAsia="ru-RU"/>
              </w:rPr>
              <w:t xml:space="preserve">72 </w:t>
            </w:r>
            <w:r w:rsidRPr="00A862A3">
              <w:rPr>
                <w:lang w:eastAsia="ru-RU"/>
              </w:rPr>
              <w:t>«Об утверждении административных регламентов в сфере имущественных отношений»</w:t>
            </w:r>
            <w:r w:rsidR="00E7439B" w:rsidRPr="00A862A3">
              <w:rPr>
                <w:lang w:eastAsia="ru-RU"/>
              </w:rPr>
              <w:t xml:space="preserve"> внесены изменения в регламент предоставления муниципальных услуг в сфере имущественных отношений, в рамках которого</w:t>
            </w:r>
            <w:r w:rsidRPr="00A862A3">
              <w:rPr>
                <w:lang w:eastAsia="ru-RU"/>
              </w:rPr>
              <w:t xml:space="preserve"> </w:t>
            </w:r>
            <w:r w:rsidR="00254EE9" w:rsidRPr="00A862A3">
              <w:rPr>
                <w:lang w:eastAsia="ru-RU"/>
              </w:rPr>
              <w:t xml:space="preserve">предусмотрено, что </w:t>
            </w:r>
            <w:r w:rsidR="00396BB6" w:rsidRPr="00A862A3">
              <w:rPr>
                <w:lang w:eastAsia="ru-RU"/>
              </w:rPr>
              <w:t>за оказанием муниципальных услуг</w:t>
            </w:r>
            <w:r w:rsidR="00254EE9" w:rsidRPr="00A862A3">
              <w:rPr>
                <w:lang w:eastAsia="ru-RU"/>
              </w:rPr>
              <w:t xml:space="preserve"> в сфере имуществ</w:t>
            </w:r>
            <w:r w:rsidR="00E7439B" w:rsidRPr="00A862A3">
              <w:rPr>
                <w:lang w:eastAsia="ru-RU"/>
              </w:rPr>
              <w:t xml:space="preserve">енных отношений </w:t>
            </w:r>
            <w:r w:rsidR="00396BB6" w:rsidRPr="00A862A3">
              <w:rPr>
                <w:lang w:eastAsia="ru-RU"/>
              </w:rPr>
              <w:t xml:space="preserve">возможно обратиться не только </w:t>
            </w:r>
            <w:proofErr w:type="gramStart"/>
            <w:r w:rsidR="00396BB6" w:rsidRPr="00A862A3">
              <w:rPr>
                <w:lang w:eastAsia="ru-RU"/>
              </w:rPr>
              <w:t>в</w:t>
            </w:r>
            <w:r w:rsidR="00E7439B" w:rsidRPr="00A862A3">
              <w:rPr>
                <w:lang w:eastAsia="ru-RU"/>
              </w:rPr>
              <w:t xml:space="preserve"> </w:t>
            </w:r>
            <w:r w:rsidRPr="00A862A3">
              <w:rPr>
                <w:lang w:eastAsia="ru-RU"/>
              </w:rPr>
              <w:t xml:space="preserve"> </w:t>
            </w:r>
            <w:proofErr w:type="spellStart"/>
            <w:r w:rsidR="00E7439B" w:rsidRPr="00A862A3">
              <w:rPr>
                <w:lang w:eastAsia="ru-RU"/>
              </w:rPr>
              <w:t>Депимущества</w:t>
            </w:r>
            <w:proofErr w:type="spellEnd"/>
            <w:proofErr w:type="gramEnd"/>
            <w:r w:rsidR="00E7439B" w:rsidRPr="00A862A3">
              <w:rPr>
                <w:lang w:eastAsia="ru-RU"/>
              </w:rPr>
              <w:t xml:space="preserve"> района</w:t>
            </w:r>
            <w:r w:rsidR="00396BB6" w:rsidRPr="00A862A3">
              <w:rPr>
                <w:lang w:eastAsia="ru-RU"/>
              </w:rPr>
              <w:t xml:space="preserve">, но </w:t>
            </w:r>
            <w:r w:rsidR="00254EE9" w:rsidRPr="00A862A3">
              <w:rPr>
                <w:lang w:eastAsia="ru-RU"/>
              </w:rPr>
              <w:t xml:space="preserve"> и  </w:t>
            </w:r>
            <w:r w:rsidR="00396BB6" w:rsidRPr="00A862A3">
              <w:rPr>
                <w:lang w:eastAsia="ru-RU"/>
              </w:rPr>
              <w:t>в многофункциональный</w:t>
            </w:r>
            <w:r w:rsidR="00F77145" w:rsidRPr="00A862A3">
              <w:rPr>
                <w:lang w:eastAsia="ru-RU"/>
              </w:rPr>
              <w:t xml:space="preserve"> центр предоставления государственных и муниципальных услуг</w:t>
            </w:r>
            <w:r w:rsidRPr="00A862A3">
              <w:rPr>
                <w:lang w:eastAsia="ru-RU"/>
              </w:rPr>
              <w:t xml:space="preserve">. </w:t>
            </w:r>
            <w:r w:rsidR="009069F7" w:rsidRPr="00242112">
              <w:rPr>
                <w:lang w:eastAsia="ru-RU"/>
              </w:rPr>
              <w:t>И</w:t>
            </w:r>
            <w:r w:rsidR="00A862A3" w:rsidRPr="00242112">
              <w:rPr>
                <w:lang w:eastAsia="ru-RU"/>
              </w:rPr>
              <w:t xml:space="preserve">зменения, направленные на </w:t>
            </w:r>
            <w:r w:rsidRPr="00242112">
              <w:rPr>
                <w:lang w:eastAsia="ru-RU"/>
              </w:rPr>
              <w:t>сокращение сроков оказания услуг и снижения их стоимости не вносились</w:t>
            </w:r>
            <w:r w:rsidR="009069F7" w:rsidRPr="00242112">
              <w:t>.</w:t>
            </w:r>
          </w:p>
        </w:tc>
      </w:tr>
      <w:tr w:rsidR="00C4610B" w:rsidRPr="006319A3" w:rsidTr="006E660C">
        <w:tc>
          <w:tcPr>
            <w:tcW w:w="567" w:type="dxa"/>
          </w:tcPr>
          <w:p w:rsidR="00077BF0" w:rsidRPr="00A862A3" w:rsidRDefault="00077BF0" w:rsidP="00077BF0">
            <w:pPr>
              <w:pStyle w:val="ConsPlusNormal"/>
              <w:jc w:val="center"/>
            </w:pPr>
            <w:r w:rsidRPr="00A862A3">
              <w:t>5.</w:t>
            </w:r>
          </w:p>
        </w:tc>
        <w:tc>
          <w:tcPr>
            <w:tcW w:w="3572" w:type="dxa"/>
          </w:tcPr>
          <w:p w:rsidR="00077BF0" w:rsidRPr="00A862A3" w:rsidRDefault="00077BF0" w:rsidP="00077BF0">
            <w:pPr>
              <w:pStyle w:val="ConsPlusNormal"/>
              <w:jc w:val="both"/>
            </w:pPr>
            <w:r w:rsidRPr="00A862A3"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</w:t>
            </w:r>
            <w:r w:rsidRPr="00A862A3">
              <w:lastRenderedPageBreak/>
              <w:t>актов автономного округа и муниципальных образований и экспертизы нормативных правовых актов автономного округа и муниципальных образований, устанавливаемые в соответствии с Федеральными законами "</w:t>
            </w:r>
            <w:hyperlink r:id="rId11" w:history="1">
              <w:r w:rsidRPr="00A862A3">
                <w:t>Об общих принципах</w:t>
              </w:r>
            </w:hyperlink>
            <w:r w:rsidRPr="00A862A3"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12" w:history="1">
              <w:r w:rsidRPr="00A862A3">
                <w:t>Об общих принципах</w:t>
              </w:r>
            </w:hyperlink>
            <w:r w:rsidRPr="00A862A3"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:rsidR="00077BF0" w:rsidRPr="00A862A3" w:rsidRDefault="00077BF0" w:rsidP="00077BF0">
            <w:pPr>
              <w:pStyle w:val="ConsPlusNormal"/>
            </w:pPr>
            <w:r w:rsidRPr="00A862A3"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077BF0" w:rsidRPr="00A862A3" w:rsidRDefault="00077BF0" w:rsidP="00077BF0">
            <w:pPr>
              <w:pStyle w:val="ConsPlusNormal"/>
            </w:pPr>
            <w:r w:rsidRPr="00A862A3">
              <w:t xml:space="preserve">устранение избыточного государственного и муниципального регулирования и снижение </w:t>
            </w:r>
            <w:r w:rsidRPr="00A862A3">
              <w:lastRenderedPageBreak/>
              <w:t>административных барьеров</w:t>
            </w:r>
          </w:p>
        </w:tc>
        <w:tc>
          <w:tcPr>
            <w:tcW w:w="5982" w:type="dxa"/>
          </w:tcPr>
          <w:p w:rsidR="00077BF0" w:rsidRPr="006319A3" w:rsidRDefault="00077BF0" w:rsidP="00077BF0">
            <w:r w:rsidRPr="006319A3">
              <w:lastRenderedPageBreak/>
              <w:t>Включение пунктов, касающихся анализа воздействия на состояние конкуренции</w:t>
            </w:r>
            <w:r w:rsidRPr="006319A3">
              <w:rPr>
                <w:lang w:eastAsia="ru-RU"/>
              </w:rPr>
              <w:t xml:space="preserve"> </w:t>
            </w:r>
            <w:r w:rsidRPr="006319A3">
              <w:t xml:space="preserve">в порядок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 предполагается после </w:t>
            </w:r>
            <w:r w:rsidRPr="006319A3">
              <w:lastRenderedPageBreak/>
              <w:t>внесения изменений в региональное законодательство</w:t>
            </w:r>
            <w:r w:rsidR="00C00854" w:rsidRPr="006319A3">
              <w:t>.</w:t>
            </w:r>
          </w:p>
        </w:tc>
      </w:tr>
      <w:tr w:rsidR="00C4610B" w:rsidRPr="00C4610B" w:rsidTr="006E660C">
        <w:tc>
          <w:tcPr>
            <w:tcW w:w="567" w:type="dxa"/>
          </w:tcPr>
          <w:p w:rsidR="00077BF0" w:rsidRPr="00A862A3" w:rsidRDefault="00077BF0" w:rsidP="00077BF0">
            <w:pPr>
              <w:pStyle w:val="ConsPlusNormal"/>
              <w:jc w:val="center"/>
            </w:pPr>
            <w:r w:rsidRPr="00A862A3">
              <w:lastRenderedPageBreak/>
              <w:t>6.</w:t>
            </w:r>
          </w:p>
        </w:tc>
        <w:tc>
          <w:tcPr>
            <w:tcW w:w="3572" w:type="dxa"/>
          </w:tcPr>
          <w:p w:rsidR="00077BF0" w:rsidRPr="00A862A3" w:rsidRDefault="00077BF0" w:rsidP="00077BF0">
            <w:pPr>
              <w:pStyle w:val="ConsPlusNormal"/>
              <w:rPr>
                <w:szCs w:val="22"/>
              </w:rPr>
            </w:pPr>
            <w:r w:rsidRPr="00A862A3">
              <w:rPr>
                <w:szCs w:val="22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  <w:p w:rsidR="00077BF0" w:rsidRPr="00A862A3" w:rsidRDefault="00077BF0" w:rsidP="00077BF0">
            <w:pPr>
              <w:pStyle w:val="ConsPlusNormal"/>
              <w:jc w:val="both"/>
            </w:pPr>
          </w:p>
        </w:tc>
        <w:tc>
          <w:tcPr>
            <w:tcW w:w="2269" w:type="dxa"/>
          </w:tcPr>
          <w:p w:rsidR="00077BF0" w:rsidRPr="00A862A3" w:rsidRDefault="00077BF0" w:rsidP="00077BF0">
            <w:pPr>
              <w:pStyle w:val="ConsPlusNormal"/>
            </w:pPr>
            <w:r w:rsidRPr="00A862A3">
              <w:rPr>
                <w:szCs w:val="22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494" w:type="dxa"/>
          </w:tcPr>
          <w:p w:rsidR="00077BF0" w:rsidRPr="00A862A3" w:rsidRDefault="00077BF0" w:rsidP="00077BF0">
            <w:pPr>
              <w:pStyle w:val="ConsPlusNormal"/>
            </w:pPr>
            <w:r w:rsidRPr="00A862A3">
              <w:rPr>
                <w:szCs w:val="22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5982" w:type="dxa"/>
          </w:tcPr>
          <w:p w:rsidR="00C6583D" w:rsidRPr="00A862A3" w:rsidRDefault="00C6583D" w:rsidP="00C6583D">
            <w:r w:rsidRPr="00A862A3">
              <w:t>Распоряжением администрации Ханты-Мансийского района</w:t>
            </w:r>
            <w:r w:rsidRPr="00A862A3">
              <w:rPr>
                <w:b/>
              </w:rPr>
              <w:t xml:space="preserve"> </w:t>
            </w:r>
            <w:r w:rsidRPr="00A862A3">
              <w:t xml:space="preserve">от 31.01.2017  № 96-р   утвержден перечень муниципального имущества Ханты-Мансийского района, в отношении которого планируется заключение концессионных соглашений                    </w:t>
            </w:r>
          </w:p>
          <w:p w:rsidR="00077BF0" w:rsidRPr="00A862A3" w:rsidRDefault="00077BF0" w:rsidP="00C6583D">
            <w:pPr>
              <w:pStyle w:val="ConsPlusNormal"/>
              <w:jc w:val="both"/>
            </w:pPr>
          </w:p>
        </w:tc>
      </w:tr>
      <w:tr w:rsidR="00C4610B" w:rsidRPr="00C4610B" w:rsidTr="006E660C">
        <w:tc>
          <w:tcPr>
            <w:tcW w:w="567" w:type="dxa"/>
          </w:tcPr>
          <w:p w:rsidR="00077BF0" w:rsidRPr="00A862A3" w:rsidRDefault="00077BF0" w:rsidP="00077BF0">
            <w:pPr>
              <w:pStyle w:val="ConsPlusNormal"/>
              <w:jc w:val="center"/>
            </w:pPr>
            <w:r w:rsidRPr="00A862A3">
              <w:t>7.</w:t>
            </w:r>
          </w:p>
        </w:tc>
        <w:tc>
          <w:tcPr>
            <w:tcW w:w="3572" w:type="dxa"/>
          </w:tcPr>
          <w:p w:rsidR="00077BF0" w:rsidRPr="00A862A3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A862A3">
              <w:rPr>
                <w:szCs w:val="22"/>
              </w:rPr>
              <w:t>Размещение в открытом доступе информации о реализации муниципального имущества находящегося в собственности, а также ресурсов всех видов, находящихся в  муниципальной собственности</w:t>
            </w:r>
          </w:p>
        </w:tc>
        <w:tc>
          <w:tcPr>
            <w:tcW w:w="2269" w:type="dxa"/>
          </w:tcPr>
          <w:p w:rsidR="00077BF0" w:rsidRPr="00A862A3" w:rsidRDefault="00077BF0" w:rsidP="00077BF0">
            <w:pPr>
              <w:pStyle w:val="ConsPlusNormal"/>
              <w:rPr>
                <w:szCs w:val="22"/>
              </w:rPr>
            </w:pPr>
            <w:r w:rsidRPr="00A862A3">
              <w:rPr>
                <w:szCs w:val="22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077BF0" w:rsidRPr="00A862A3" w:rsidRDefault="00077BF0" w:rsidP="00077BF0">
            <w:pPr>
              <w:pStyle w:val="ConsPlusNormal"/>
              <w:rPr>
                <w:szCs w:val="22"/>
              </w:rPr>
            </w:pPr>
            <w:r w:rsidRPr="00A862A3">
              <w:rPr>
                <w:szCs w:val="22"/>
              </w:rPr>
              <w:t>обеспечение равных условий доступа к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5982" w:type="dxa"/>
          </w:tcPr>
          <w:p w:rsidR="00B97FC0" w:rsidRPr="00C4610B" w:rsidRDefault="00A862A3" w:rsidP="00B97FC0">
            <w:pPr>
              <w:rPr>
                <w:color w:val="FF0000"/>
                <w:szCs w:val="22"/>
              </w:rPr>
            </w:pPr>
            <w:r w:rsidRPr="00A862A3">
              <w:rPr>
                <w:szCs w:val="22"/>
              </w:rPr>
              <w:t>За 9 месяцев</w:t>
            </w:r>
            <w:r w:rsidR="00B97FC0" w:rsidRPr="00A862A3">
              <w:rPr>
                <w:szCs w:val="22"/>
              </w:rPr>
              <w:t xml:space="preserve"> 2017 года Департаментом имущества и земельных отношений администрации Ханты-Мансийского района на официальном сайте Российской Федерации для размещения информации о проведении торгов (</w:t>
            </w:r>
            <w:hyperlink r:id="rId13" w:history="1">
              <w:r w:rsidR="00B97FC0" w:rsidRPr="00A862A3">
                <w:t>www.torgi.gov.ru</w:t>
              </w:r>
            </w:hyperlink>
            <w:r w:rsidR="00B97FC0" w:rsidRPr="00A862A3">
              <w:rPr>
                <w:szCs w:val="22"/>
              </w:rPr>
              <w:t>) и официальном сайте администрации Ханты-Мансийского района (</w:t>
            </w:r>
            <w:hyperlink r:id="rId14" w:history="1">
              <w:r w:rsidR="00B97FC0" w:rsidRPr="00A862A3">
                <w:t>www.hmrn.ru</w:t>
              </w:r>
            </w:hyperlink>
            <w:r w:rsidR="00B97FC0" w:rsidRPr="00A862A3">
              <w:rPr>
                <w:szCs w:val="22"/>
              </w:rPr>
              <w:t xml:space="preserve">) опубликовано </w:t>
            </w:r>
            <w:r w:rsidRPr="00A862A3">
              <w:rPr>
                <w:szCs w:val="22"/>
              </w:rPr>
              <w:t>10</w:t>
            </w:r>
            <w:r w:rsidR="00B97FC0" w:rsidRPr="00C4610B">
              <w:rPr>
                <w:color w:val="FF0000"/>
                <w:szCs w:val="22"/>
              </w:rPr>
              <w:t xml:space="preserve"> </w:t>
            </w:r>
            <w:r w:rsidR="00B97FC0" w:rsidRPr="00A862A3">
              <w:rPr>
                <w:szCs w:val="22"/>
              </w:rPr>
              <w:t>информационных сообщений о проведении торгов по реализации муниципального имущества Ханты-Мансийского района</w:t>
            </w:r>
            <w:r w:rsidR="009D21F2" w:rsidRPr="00A862A3">
              <w:rPr>
                <w:szCs w:val="22"/>
              </w:rPr>
              <w:t xml:space="preserve"> (в </w:t>
            </w:r>
            <w:proofErr w:type="spellStart"/>
            <w:r w:rsidR="009D21F2" w:rsidRPr="00A862A3">
              <w:rPr>
                <w:szCs w:val="22"/>
              </w:rPr>
              <w:t>т.ч</w:t>
            </w:r>
            <w:proofErr w:type="spellEnd"/>
            <w:r w:rsidR="009D21F2" w:rsidRPr="00A862A3">
              <w:rPr>
                <w:szCs w:val="22"/>
              </w:rPr>
              <w:t xml:space="preserve">. </w:t>
            </w:r>
            <w:r w:rsidRPr="00A862A3">
              <w:rPr>
                <w:szCs w:val="22"/>
              </w:rPr>
              <w:t>5</w:t>
            </w:r>
            <w:r w:rsidR="009D21F2" w:rsidRPr="00A862A3">
              <w:rPr>
                <w:szCs w:val="22"/>
              </w:rPr>
              <w:t xml:space="preserve"> информационных сообщения в </w:t>
            </w:r>
            <w:r w:rsidRPr="00A862A3">
              <w:rPr>
                <w:szCs w:val="22"/>
              </w:rPr>
              <w:t>3</w:t>
            </w:r>
            <w:r w:rsidR="009D21F2" w:rsidRPr="00A862A3">
              <w:rPr>
                <w:szCs w:val="22"/>
              </w:rPr>
              <w:t xml:space="preserve"> кв.2017)</w:t>
            </w:r>
            <w:r w:rsidR="00B97FC0" w:rsidRPr="00A862A3">
              <w:rPr>
                <w:szCs w:val="22"/>
              </w:rPr>
              <w:t>:</w:t>
            </w:r>
          </w:p>
          <w:p w:rsidR="00B97FC0" w:rsidRPr="00A862A3" w:rsidRDefault="00841A9E" w:rsidP="00841A9E">
            <w:pPr>
              <w:pStyle w:val="a5"/>
              <w:numPr>
                <w:ilvl w:val="0"/>
                <w:numId w:val="3"/>
              </w:numPr>
              <w:ind w:left="-33" w:firstLine="393"/>
              <w:rPr>
                <w:szCs w:val="22"/>
              </w:rPr>
            </w:pPr>
            <w:r w:rsidRPr="00A862A3">
              <w:rPr>
                <w:szCs w:val="22"/>
              </w:rPr>
              <w:t>П</w:t>
            </w:r>
            <w:r w:rsidR="00B97FC0" w:rsidRPr="00A862A3">
              <w:rPr>
                <w:szCs w:val="22"/>
              </w:rPr>
              <w:t>родажа муниципального имущества посредством публичного предложения (извещение от 28.02.2017 №280217/0139250/01</w:t>
            </w:r>
            <w:r w:rsidRPr="00A862A3">
              <w:rPr>
                <w:szCs w:val="22"/>
              </w:rPr>
              <w:t>;</w:t>
            </w:r>
          </w:p>
          <w:p w:rsidR="00841A9E" w:rsidRPr="00A862A3" w:rsidRDefault="00841A9E" w:rsidP="00841A9E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r w:rsidRPr="00A862A3">
              <w:rPr>
                <w:rFonts w:eastAsia="Calibri"/>
              </w:rPr>
              <w:t>Продажа муниципального имущества посредством публичного предложения (извещение от 14.04.2017 № 140417/0139250/01);</w:t>
            </w:r>
          </w:p>
          <w:p w:rsidR="00841A9E" w:rsidRPr="00A862A3" w:rsidRDefault="00841A9E" w:rsidP="00841A9E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r w:rsidRPr="00A862A3">
              <w:rPr>
                <w:rFonts w:eastAsia="Calibri"/>
              </w:rPr>
              <w:t>Открытый аукциона на право заключения договора аренды муниципального имущества (извещение от 21.04.2017 № 210417/0139250/01);</w:t>
            </w:r>
          </w:p>
          <w:p w:rsidR="00841A9E" w:rsidRPr="00A862A3" w:rsidRDefault="00841A9E" w:rsidP="00841A9E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r w:rsidRPr="00A862A3">
              <w:rPr>
                <w:rFonts w:eastAsia="Calibri"/>
              </w:rPr>
              <w:t>Открытый аукциона на право заключения договора аренды муниципального имущества (извещение от 05.06.2017 № 050617/0139250/01);</w:t>
            </w:r>
          </w:p>
          <w:p w:rsidR="00841A9E" w:rsidRPr="00A862A3" w:rsidRDefault="00841A9E" w:rsidP="00841A9E">
            <w:pPr>
              <w:pStyle w:val="a5"/>
              <w:numPr>
                <w:ilvl w:val="0"/>
                <w:numId w:val="3"/>
              </w:numPr>
              <w:ind w:left="0" w:firstLine="360"/>
              <w:rPr>
                <w:szCs w:val="22"/>
              </w:rPr>
            </w:pPr>
            <w:r w:rsidRPr="00A862A3">
              <w:rPr>
                <w:rFonts w:eastAsia="Calibri"/>
              </w:rPr>
              <w:t>Продажа муниципального имущества на открытом аукционе (извещение от 05.05.2017 № 050517/0139250/01).</w:t>
            </w:r>
          </w:p>
          <w:p w:rsidR="00A862A3" w:rsidRPr="003A4AA9" w:rsidRDefault="00A862A3" w:rsidP="00841A9E">
            <w:pPr>
              <w:pStyle w:val="a5"/>
              <w:numPr>
                <w:ilvl w:val="0"/>
                <w:numId w:val="3"/>
              </w:numPr>
              <w:ind w:left="0" w:firstLine="360"/>
              <w:rPr>
                <w:szCs w:val="22"/>
              </w:rPr>
            </w:pPr>
            <w:r>
              <w:rPr>
                <w:rFonts w:eastAsia="Calibri"/>
              </w:rPr>
              <w:t xml:space="preserve">Открытый аукцион </w:t>
            </w:r>
            <w:r w:rsidR="003A4AA9">
              <w:rPr>
                <w:rFonts w:eastAsia="Calibri"/>
              </w:rPr>
              <w:t>по продаже муниципального имущества посредством публичного предложения (извещение от 21.07.2017 №210717/0139250/01);</w:t>
            </w:r>
          </w:p>
          <w:p w:rsidR="003A4AA9" w:rsidRPr="003A4AA9" w:rsidRDefault="003A4AA9" w:rsidP="003A4AA9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>
              <w:rPr>
                <w:rFonts w:eastAsia="Calibri"/>
              </w:rPr>
              <w:t>Открытый аукцион по продаже муниципального имущества посредством публичного предложения (извещение от 29.08.2017 №290817/0139250/01);</w:t>
            </w:r>
          </w:p>
          <w:p w:rsidR="003A4AA9" w:rsidRPr="003A4AA9" w:rsidRDefault="003A4AA9" w:rsidP="003A4AA9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>
              <w:rPr>
                <w:rFonts w:eastAsia="Calibri"/>
              </w:rPr>
              <w:t>Открытый аукцион по продаже муниципального имущества посредством публичного предложения (извещение от 28.08.2017 №280817/0139250/01);</w:t>
            </w:r>
          </w:p>
          <w:p w:rsidR="00E61C60" w:rsidRPr="003A4AA9" w:rsidRDefault="00E61C60" w:rsidP="00E61C60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Открытый аукцион по продаже муниципального имущества посредством публичного предложения (извещение от 30.08.2017 №300817/0139250/01);</w:t>
            </w:r>
          </w:p>
          <w:p w:rsidR="00E61C60" w:rsidRPr="003A4AA9" w:rsidRDefault="00E61C60" w:rsidP="00E61C60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>
              <w:rPr>
                <w:rFonts w:eastAsia="Calibri"/>
              </w:rPr>
              <w:t>Открытый аукцион по продаже муниципального имущества посредством публичного предложения (извещение от 12.09.2017 №120917/0139250/01);</w:t>
            </w:r>
          </w:p>
          <w:p w:rsidR="00077BF0" w:rsidRPr="00C4610B" w:rsidRDefault="00B97FC0" w:rsidP="009D21F2">
            <w:pPr>
              <w:rPr>
                <w:color w:val="FF0000"/>
              </w:rPr>
            </w:pPr>
            <w:r w:rsidRPr="00E61C60">
              <w:rPr>
                <w:szCs w:val="22"/>
              </w:rPr>
              <w:t>В соответствии с решением Думы Ханты-Мансийского района от 22.12.2016 № 47 утвержден прогнозный план приватизации муниципального имущества Ханты-Мансийского района на 2017 год и плановый период 2018 2019 годов. Информация об его утверждения размещена на официальном сайте Российской Федерации для размещения информации о проведении торгов (</w:t>
            </w:r>
            <w:hyperlink r:id="rId15" w:history="1">
              <w:r w:rsidRPr="00E61C60">
                <w:rPr>
                  <w:rStyle w:val="a6"/>
                  <w:color w:val="auto"/>
                  <w:szCs w:val="22"/>
                  <w:lang w:val="en-US"/>
                </w:rPr>
                <w:t>www</w:t>
              </w:r>
              <w:r w:rsidRPr="00E61C60">
                <w:rPr>
                  <w:rStyle w:val="a6"/>
                  <w:color w:val="auto"/>
                  <w:szCs w:val="22"/>
                </w:rPr>
                <w:t>.</w:t>
              </w:r>
              <w:r w:rsidRPr="00E61C60">
                <w:rPr>
                  <w:rStyle w:val="a6"/>
                  <w:color w:val="auto"/>
                  <w:szCs w:val="22"/>
                  <w:lang w:val="en-US"/>
                </w:rPr>
                <w:t>torgi</w:t>
              </w:r>
              <w:r w:rsidRPr="00E61C60">
                <w:rPr>
                  <w:rStyle w:val="a6"/>
                  <w:color w:val="auto"/>
                  <w:szCs w:val="22"/>
                </w:rPr>
                <w:t>.</w:t>
              </w:r>
              <w:r w:rsidRPr="00E61C60">
                <w:rPr>
                  <w:rStyle w:val="a6"/>
                  <w:color w:val="auto"/>
                  <w:szCs w:val="22"/>
                  <w:lang w:val="en-US"/>
                </w:rPr>
                <w:t>gov</w:t>
              </w:r>
              <w:r w:rsidRPr="00E61C60">
                <w:rPr>
                  <w:rStyle w:val="a6"/>
                  <w:color w:val="auto"/>
                  <w:szCs w:val="22"/>
                </w:rPr>
                <w:t>.</w:t>
              </w:r>
              <w:r w:rsidRPr="00E61C60">
                <w:rPr>
                  <w:rStyle w:val="a6"/>
                  <w:color w:val="auto"/>
                  <w:szCs w:val="22"/>
                  <w:lang w:val="en-US"/>
                </w:rPr>
                <w:t>ru</w:t>
              </w:r>
            </w:hyperlink>
            <w:r w:rsidRPr="00E61C60">
              <w:rPr>
                <w:szCs w:val="22"/>
              </w:rPr>
              <w:t>) и официальном сайте администрации Ханты-Мансийского района (</w:t>
            </w:r>
            <w:hyperlink r:id="rId16" w:history="1">
              <w:r w:rsidRPr="00E61C60">
                <w:rPr>
                  <w:rStyle w:val="a6"/>
                  <w:color w:val="auto"/>
                  <w:szCs w:val="22"/>
                  <w:lang w:val="en-US"/>
                </w:rPr>
                <w:t>www</w:t>
              </w:r>
              <w:r w:rsidRPr="00E61C60">
                <w:rPr>
                  <w:rStyle w:val="a6"/>
                  <w:color w:val="auto"/>
                  <w:szCs w:val="22"/>
                </w:rPr>
                <w:t>.</w:t>
              </w:r>
              <w:r w:rsidRPr="00E61C60">
                <w:rPr>
                  <w:rStyle w:val="a6"/>
                  <w:color w:val="auto"/>
                  <w:szCs w:val="22"/>
                  <w:lang w:val="en-US"/>
                </w:rPr>
                <w:t>hmrn</w:t>
              </w:r>
              <w:r w:rsidRPr="00E61C60">
                <w:rPr>
                  <w:rStyle w:val="a6"/>
                  <w:color w:val="auto"/>
                  <w:szCs w:val="22"/>
                </w:rPr>
                <w:t>.</w:t>
              </w:r>
              <w:proofErr w:type="spellStart"/>
              <w:r w:rsidRPr="00E61C60">
                <w:rPr>
                  <w:rStyle w:val="a6"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  <w:r w:rsidRPr="00E61C60">
              <w:rPr>
                <w:szCs w:val="22"/>
              </w:rPr>
              <w:t>).</w:t>
            </w:r>
          </w:p>
        </w:tc>
      </w:tr>
      <w:tr w:rsidR="00C4610B" w:rsidRPr="00C4610B" w:rsidTr="006E660C">
        <w:tc>
          <w:tcPr>
            <w:tcW w:w="567" w:type="dxa"/>
          </w:tcPr>
          <w:p w:rsidR="00077BF0" w:rsidRPr="00C4610B" w:rsidRDefault="00E61C60" w:rsidP="00077BF0">
            <w:pPr>
              <w:pStyle w:val="ConsPlusNormal"/>
              <w:jc w:val="center"/>
              <w:rPr>
                <w:color w:val="FF0000"/>
              </w:rPr>
            </w:pPr>
            <w:r w:rsidRPr="00E61C60">
              <w:lastRenderedPageBreak/>
              <w:t>8.</w:t>
            </w:r>
          </w:p>
        </w:tc>
        <w:tc>
          <w:tcPr>
            <w:tcW w:w="3572" w:type="dxa"/>
          </w:tcPr>
          <w:p w:rsidR="00077BF0" w:rsidRPr="00E61C60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E61C60">
              <w:rPr>
                <w:szCs w:val="22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9" w:type="dxa"/>
          </w:tcPr>
          <w:p w:rsidR="00077BF0" w:rsidRPr="00E61C60" w:rsidRDefault="00077BF0" w:rsidP="00077BF0">
            <w:pPr>
              <w:pStyle w:val="ConsPlusNormal"/>
              <w:rPr>
                <w:szCs w:val="22"/>
              </w:rPr>
            </w:pPr>
            <w:r w:rsidRPr="00E61C60">
              <w:rPr>
                <w:szCs w:val="22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077BF0" w:rsidRPr="00E61C60" w:rsidRDefault="00077BF0" w:rsidP="00077BF0">
            <w:pPr>
              <w:pStyle w:val="ConsPlusNormal"/>
              <w:rPr>
                <w:szCs w:val="22"/>
              </w:rPr>
            </w:pPr>
            <w:r w:rsidRPr="00E61C60">
              <w:rPr>
                <w:szCs w:val="22"/>
              </w:rPr>
              <w:t>совершенствование процессов управления объектами муниципальной собственности,  ограничение влияния муниципальных предприятий на конкуренцию</w:t>
            </w:r>
          </w:p>
        </w:tc>
        <w:tc>
          <w:tcPr>
            <w:tcW w:w="5982" w:type="dxa"/>
          </w:tcPr>
          <w:p w:rsidR="00077BF0" w:rsidRPr="00C4610B" w:rsidRDefault="00B00487" w:rsidP="00077BF0">
            <w:pPr>
              <w:rPr>
                <w:color w:val="FF0000"/>
              </w:rPr>
            </w:pPr>
            <w:r w:rsidRPr="00E61C60">
              <w:rPr>
                <w:szCs w:val="22"/>
              </w:rPr>
              <w:t>Хозяйственные общества, доля участия муниципального образования Ханты-Мансийский район в которых составляет 50 и более процентов, отсутствуют.</w:t>
            </w:r>
          </w:p>
        </w:tc>
      </w:tr>
      <w:tr w:rsidR="00C4610B" w:rsidRPr="00C4610B" w:rsidTr="006E660C">
        <w:tc>
          <w:tcPr>
            <w:tcW w:w="567" w:type="dxa"/>
          </w:tcPr>
          <w:p w:rsidR="00077BF0" w:rsidRPr="005348B6" w:rsidRDefault="00077BF0" w:rsidP="00077BF0">
            <w:pPr>
              <w:pStyle w:val="ConsPlusNormal"/>
              <w:jc w:val="center"/>
            </w:pPr>
            <w:r w:rsidRPr="005348B6">
              <w:t>9.</w:t>
            </w:r>
          </w:p>
        </w:tc>
        <w:tc>
          <w:tcPr>
            <w:tcW w:w="3572" w:type="dxa"/>
          </w:tcPr>
          <w:p w:rsidR="00077BF0" w:rsidRPr="005348B6" w:rsidRDefault="00077BF0" w:rsidP="00077BF0">
            <w:pPr>
              <w:pStyle w:val="ConsPlusNormal"/>
              <w:rPr>
                <w:szCs w:val="22"/>
              </w:rPr>
            </w:pPr>
            <w:r w:rsidRPr="005348B6">
              <w:rPr>
                <w:szCs w:val="22"/>
              </w:rPr>
              <w:t xml:space="preserve">Внедрение типового административного регламента предоставления муниципальной услуги по выдаче разрешения на 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</w:t>
            </w:r>
            <w:r w:rsidRPr="005348B6">
              <w:rPr>
                <w:szCs w:val="22"/>
              </w:rPr>
              <w:lastRenderedPageBreak/>
              <w:t>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9" w:type="dxa"/>
          </w:tcPr>
          <w:p w:rsidR="00077BF0" w:rsidRPr="005348B6" w:rsidRDefault="00077BF0" w:rsidP="00077BF0">
            <w:pPr>
              <w:pStyle w:val="ConsPlusNormal"/>
              <w:rPr>
                <w:szCs w:val="22"/>
              </w:rPr>
            </w:pPr>
            <w:r w:rsidRPr="005348B6">
              <w:rPr>
                <w:szCs w:val="22"/>
              </w:rPr>
              <w:lastRenderedPageBreak/>
              <w:t>не унифицированы процедуры предоставления муниципальных услуг по выдаче разрешения на строительство и разрешения на ввод объекта в эксплуатацию</w:t>
            </w:r>
          </w:p>
        </w:tc>
        <w:tc>
          <w:tcPr>
            <w:tcW w:w="2494" w:type="dxa"/>
          </w:tcPr>
          <w:p w:rsidR="00077BF0" w:rsidRPr="005348B6" w:rsidRDefault="00077BF0" w:rsidP="00077BF0">
            <w:pPr>
              <w:pStyle w:val="ConsPlusNormal"/>
              <w:rPr>
                <w:szCs w:val="22"/>
              </w:rPr>
            </w:pPr>
            <w:r w:rsidRPr="005348B6">
              <w:rPr>
                <w:szCs w:val="22"/>
              </w:rPr>
              <w:t>создание условий 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5982" w:type="dxa"/>
          </w:tcPr>
          <w:p w:rsidR="007328F2" w:rsidRPr="005348B6" w:rsidRDefault="007328F2" w:rsidP="007328F2">
            <w:pPr>
              <w:pStyle w:val="ConsPlusNormal"/>
              <w:jc w:val="both"/>
            </w:pPr>
            <w:r w:rsidRPr="005348B6">
              <w:t xml:space="preserve">Постановлением администрации Ханты-Мансийского </w:t>
            </w:r>
            <w:proofErr w:type="gramStart"/>
            <w:r w:rsidRPr="005348B6">
              <w:t>района  от</w:t>
            </w:r>
            <w:proofErr w:type="gramEnd"/>
            <w:r w:rsidRPr="005348B6">
              <w:t xml:space="preserve"> 30.11.2016 №405 «О внесении изменений в постановление администрации Ханты-Мансийского района от 24.05.2012 №120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 приведены к типовым</w:t>
            </w:r>
            <w:r w:rsidR="00F65343" w:rsidRPr="005348B6">
              <w:t xml:space="preserve"> </w:t>
            </w:r>
            <w:r w:rsidRPr="005348B6">
              <w:t xml:space="preserve"> следующие административные регламенты:    </w:t>
            </w:r>
          </w:p>
          <w:p w:rsidR="007328F2" w:rsidRPr="005348B6" w:rsidRDefault="007328F2" w:rsidP="007328F2">
            <w:pPr>
              <w:pStyle w:val="ConsPlusNormal"/>
              <w:jc w:val="both"/>
            </w:pPr>
            <w:r w:rsidRPr="005348B6">
              <w:t xml:space="preserve"> - предоставления муниципальной услуги по выдаче </w:t>
            </w:r>
            <w:r w:rsidRPr="005348B6">
              <w:lastRenderedPageBreak/>
              <w:t>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объекта капитального строительства, расположенного на территории Ханты-Мансийского района;</w:t>
            </w:r>
          </w:p>
          <w:p w:rsidR="00077BF0" w:rsidRPr="005348B6" w:rsidRDefault="007328F2" w:rsidP="007328F2">
            <w:r w:rsidRPr="005348B6">
              <w:t xml:space="preserve">  -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района.</w:t>
            </w:r>
          </w:p>
        </w:tc>
      </w:tr>
      <w:tr w:rsidR="00C4610B" w:rsidRPr="00C4610B" w:rsidTr="006E660C">
        <w:tc>
          <w:tcPr>
            <w:tcW w:w="567" w:type="dxa"/>
          </w:tcPr>
          <w:p w:rsidR="00077BF0" w:rsidRPr="00E61C60" w:rsidRDefault="00077BF0" w:rsidP="00077BF0">
            <w:pPr>
              <w:pStyle w:val="ConsPlusNormal"/>
              <w:jc w:val="center"/>
            </w:pPr>
            <w:r w:rsidRPr="00E61C60">
              <w:lastRenderedPageBreak/>
              <w:t>10.</w:t>
            </w:r>
          </w:p>
        </w:tc>
        <w:tc>
          <w:tcPr>
            <w:tcW w:w="3572" w:type="dxa"/>
          </w:tcPr>
          <w:p w:rsidR="00077BF0" w:rsidRPr="00E61C60" w:rsidRDefault="00077BF0" w:rsidP="00077BF0">
            <w:pPr>
              <w:pStyle w:val="ConsPlusNormal"/>
              <w:jc w:val="both"/>
              <w:rPr>
                <w:szCs w:val="22"/>
              </w:rPr>
            </w:pPr>
            <w:r w:rsidRPr="00E61C60">
              <w:rPr>
                <w:szCs w:val="22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</w:t>
            </w:r>
          </w:p>
        </w:tc>
        <w:tc>
          <w:tcPr>
            <w:tcW w:w="2269" w:type="dxa"/>
          </w:tcPr>
          <w:p w:rsidR="00077BF0" w:rsidRPr="00E61C60" w:rsidRDefault="00077BF0" w:rsidP="00077BF0">
            <w:pPr>
              <w:pStyle w:val="ConsPlusNormal"/>
              <w:rPr>
                <w:szCs w:val="22"/>
              </w:rPr>
            </w:pPr>
            <w:r w:rsidRPr="00E61C60">
              <w:rPr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94" w:type="dxa"/>
          </w:tcPr>
          <w:p w:rsidR="00077BF0" w:rsidRPr="00E61C60" w:rsidRDefault="00077BF0" w:rsidP="00077BF0">
            <w:pPr>
              <w:pStyle w:val="ConsPlusNormal"/>
              <w:rPr>
                <w:szCs w:val="22"/>
              </w:rPr>
            </w:pPr>
            <w:r w:rsidRPr="00E61C60">
              <w:rPr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982" w:type="dxa"/>
          </w:tcPr>
          <w:p w:rsidR="00077BF0" w:rsidRPr="00E61C60" w:rsidRDefault="00FA15DB" w:rsidP="00FA15DB">
            <w:pPr>
              <w:pStyle w:val="ConsPlusNormal"/>
              <w:jc w:val="both"/>
            </w:pPr>
            <w:r w:rsidRPr="00E61C60">
              <w:rPr>
                <w:szCs w:val="22"/>
              </w:rPr>
              <w:t>Поддержка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таких сферах, как дошкольное, общее образование, детский отдых и оздоровление, дополнительное образование детей, не предоставлялась</w:t>
            </w:r>
          </w:p>
        </w:tc>
      </w:tr>
    </w:tbl>
    <w:p w:rsidR="00773508" w:rsidRPr="00C4610B" w:rsidRDefault="00773508">
      <w:pPr>
        <w:pStyle w:val="ConsPlusNormal"/>
        <w:jc w:val="center"/>
        <w:outlineLvl w:val="1"/>
        <w:rPr>
          <w:color w:val="FF0000"/>
        </w:rPr>
      </w:pPr>
    </w:p>
    <w:p w:rsidR="00DE0812" w:rsidRPr="00E61C60" w:rsidRDefault="00DE0812">
      <w:pPr>
        <w:pStyle w:val="ConsPlusNormal"/>
        <w:jc w:val="center"/>
        <w:outlineLvl w:val="1"/>
      </w:pPr>
      <w:r w:rsidRPr="00E61C60">
        <w:t>Раздел V. СОЗДАНИЕ И РЕАЛИЗАЦИЯ МЕХАНИЗМОВ ОБЩЕСТВЕННОГО</w:t>
      </w:r>
    </w:p>
    <w:p w:rsidR="00DE0812" w:rsidRPr="00E61C60" w:rsidRDefault="00DE0812">
      <w:pPr>
        <w:pStyle w:val="ConsPlusNormal"/>
        <w:jc w:val="center"/>
      </w:pPr>
      <w:r w:rsidRPr="00E61C60">
        <w:t>КОНТРОЛЯ ЗА ДЕЯТЕЛЬНОСТЬЮ СУБЪЕКТОВ ЕСТЕСТВЕННЫХ МОНОПОЛИЙ</w:t>
      </w:r>
    </w:p>
    <w:p w:rsidR="00DE0812" w:rsidRPr="00E61C60" w:rsidRDefault="00DE0812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7484"/>
      </w:tblGrid>
      <w:tr w:rsidR="00C4610B" w:rsidRPr="00C4610B" w:rsidTr="001F3598">
        <w:tc>
          <w:tcPr>
            <w:tcW w:w="851" w:type="dxa"/>
          </w:tcPr>
          <w:p w:rsidR="005C474C" w:rsidRPr="006319A3" w:rsidRDefault="005C474C">
            <w:pPr>
              <w:pStyle w:val="ConsPlusNormal"/>
              <w:jc w:val="center"/>
            </w:pPr>
            <w:r w:rsidRPr="006319A3">
              <w:t>N п/п</w:t>
            </w:r>
          </w:p>
        </w:tc>
        <w:tc>
          <w:tcPr>
            <w:tcW w:w="3572" w:type="dxa"/>
          </w:tcPr>
          <w:p w:rsidR="005C474C" w:rsidRPr="006319A3" w:rsidRDefault="005C474C">
            <w:pPr>
              <w:pStyle w:val="ConsPlusNormal"/>
              <w:jc w:val="center"/>
            </w:pPr>
            <w:r w:rsidRPr="006319A3">
              <w:t>Наименование мероприятия</w:t>
            </w:r>
          </w:p>
        </w:tc>
        <w:tc>
          <w:tcPr>
            <w:tcW w:w="2835" w:type="dxa"/>
          </w:tcPr>
          <w:p w:rsidR="005C474C" w:rsidRPr="006319A3" w:rsidRDefault="005C474C">
            <w:pPr>
              <w:pStyle w:val="ConsPlusNormal"/>
              <w:jc w:val="center"/>
            </w:pPr>
            <w:r w:rsidRPr="006319A3">
              <w:t>Ключевое событие/результат</w:t>
            </w:r>
          </w:p>
        </w:tc>
        <w:tc>
          <w:tcPr>
            <w:tcW w:w="7484" w:type="dxa"/>
          </w:tcPr>
          <w:p w:rsidR="005C474C" w:rsidRPr="006319A3" w:rsidRDefault="007B0FFB">
            <w:pPr>
              <w:pStyle w:val="ConsPlusNormal"/>
              <w:jc w:val="center"/>
            </w:pPr>
            <w:r w:rsidRPr="006319A3">
              <w:t xml:space="preserve">Исполнение </w:t>
            </w:r>
          </w:p>
        </w:tc>
      </w:tr>
      <w:tr w:rsidR="00C4610B" w:rsidRPr="00C4610B" w:rsidTr="001F3598">
        <w:tc>
          <w:tcPr>
            <w:tcW w:w="851" w:type="dxa"/>
          </w:tcPr>
          <w:p w:rsidR="005C474C" w:rsidRPr="006319A3" w:rsidRDefault="005C474C">
            <w:pPr>
              <w:pStyle w:val="ConsPlusNormal"/>
              <w:jc w:val="center"/>
            </w:pPr>
            <w:r w:rsidRPr="006319A3">
              <w:t>1</w:t>
            </w:r>
          </w:p>
        </w:tc>
        <w:tc>
          <w:tcPr>
            <w:tcW w:w="3572" w:type="dxa"/>
          </w:tcPr>
          <w:p w:rsidR="005C474C" w:rsidRPr="006319A3" w:rsidRDefault="005C474C">
            <w:pPr>
              <w:pStyle w:val="ConsPlusNormal"/>
              <w:jc w:val="center"/>
            </w:pPr>
            <w:r w:rsidRPr="006319A3">
              <w:t>2</w:t>
            </w:r>
          </w:p>
        </w:tc>
        <w:tc>
          <w:tcPr>
            <w:tcW w:w="2835" w:type="dxa"/>
          </w:tcPr>
          <w:p w:rsidR="005C474C" w:rsidRPr="006319A3" w:rsidRDefault="005C474C">
            <w:pPr>
              <w:pStyle w:val="ConsPlusNormal"/>
              <w:jc w:val="center"/>
            </w:pPr>
            <w:r w:rsidRPr="006319A3">
              <w:t>3</w:t>
            </w:r>
          </w:p>
        </w:tc>
        <w:tc>
          <w:tcPr>
            <w:tcW w:w="7484" w:type="dxa"/>
          </w:tcPr>
          <w:p w:rsidR="005C474C" w:rsidRPr="006319A3" w:rsidRDefault="005C474C">
            <w:pPr>
              <w:pStyle w:val="ConsPlusNormal"/>
              <w:jc w:val="center"/>
            </w:pPr>
            <w:r w:rsidRPr="006319A3">
              <w:t>4</w:t>
            </w:r>
          </w:p>
        </w:tc>
      </w:tr>
      <w:tr w:rsidR="00C4610B" w:rsidRPr="00C4610B" w:rsidTr="001F3598">
        <w:tc>
          <w:tcPr>
            <w:tcW w:w="851" w:type="dxa"/>
          </w:tcPr>
          <w:p w:rsidR="00656AA2" w:rsidRPr="005348B6" w:rsidRDefault="002D6795">
            <w:pPr>
              <w:pStyle w:val="ConsPlusNormal"/>
              <w:jc w:val="center"/>
            </w:pPr>
            <w:r w:rsidRPr="005348B6">
              <w:lastRenderedPageBreak/>
              <w:t>1</w:t>
            </w:r>
            <w:r w:rsidR="00656AA2" w:rsidRPr="005348B6">
              <w:t>.</w:t>
            </w:r>
          </w:p>
        </w:tc>
        <w:tc>
          <w:tcPr>
            <w:tcW w:w="3572" w:type="dxa"/>
          </w:tcPr>
          <w:p w:rsidR="00656AA2" w:rsidRPr="005348B6" w:rsidRDefault="004C75E9">
            <w:pPr>
              <w:pStyle w:val="ConsPlusNormal"/>
            </w:pPr>
            <w:r w:rsidRPr="005348B6">
              <w:t>Проведение мониторинга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2835" w:type="dxa"/>
          </w:tcPr>
          <w:p w:rsidR="00656AA2" w:rsidRPr="005348B6" w:rsidRDefault="00656AA2" w:rsidP="006A2E76">
            <w:pPr>
              <w:pStyle w:val="ConsPlusNormal"/>
              <w:jc w:val="both"/>
            </w:pPr>
            <w:r w:rsidRPr="005348B6">
              <w:t>анализ состояния и развития конкурентной среды на рынках на рынках присутствия субъектов естественных монополий</w:t>
            </w:r>
          </w:p>
        </w:tc>
        <w:tc>
          <w:tcPr>
            <w:tcW w:w="7484" w:type="dxa"/>
          </w:tcPr>
          <w:p w:rsidR="00921F0C" w:rsidRPr="005348B6" w:rsidRDefault="00075F35" w:rsidP="00075F35">
            <w:pPr>
              <w:pStyle w:val="ConsPlusNormal"/>
            </w:pPr>
            <w:r w:rsidRPr="005348B6">
              <w:t>В Ханты-Мансийском районе отсутствуют субъекты естественных монополий доля участия муниципального образования</w:t>
            </w:r>
            <w:r w:rsidR="0047663A" w:rsidRPr="005348B6">
              <w:t>,</w:t>
            </w:r>
            <w:r w:rsidRPr="005348B6">
              <w:t xml:space="preserve"> в которых составляет 50 и более процентов</w:t>
            </w:r>
            <w:r w:rsidR="0047663A" w:rsidRPr="005348B6">
              <w:t xml:space="preserve"> </w:t>
            </w:r>
            <w:r w:rsidR="00921F0C" w:rsidRPr="005348B6">
              <w:t>Департамент строительства, архитектуры и ЖКХ:</w:t>
            </w:r>
          </w:p>
          <w:p w:rsidR="00921F0C" w:rsidRPr="005348B6" w:rsidRDefault="00921F0C" w:rsidP="00075F35">
            <w:pPr>
              <w:pStyle w:val="ConsPlusNormal"/>
            </w:pPr>
            <w:r w:rsidRPr="005348B6">
              <w:t xml:space="preserve">Информация по мониторингу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</w:t>
            </w:r>
            <w:r w:rsidR="002F0B5E" w:rsidRPr="005348B6">
              <w:t>выражении в части МП «ЖЭК-3» ра</w:t>
            </w:r>
            <w:r w:rsidRPr="005348B6">
              <w:t xml:space="preserve">змещена на сайте администрации Ханты-Мансийского района в разделе </w:t>
            </w:r>
            <w:r w:rsidR="00C25B68" w:rsidRPr="005348B6">
              <w:t>«</w:t>
            </w:r>
            <w:r w:rsidRPr="005348B6">
              <w:t>Жилищно-коммунальное хозяйство</w:t>
            </w:r>
            <w:r w:rsidR="00C25B68" w:rsidRPr="005348B6">
              <w:t>»</w:t>
            </w:r>
            <w:r w:rsidRPr="005348B6">
              <w:t>.</w:t>
            </w:r>
          </w:p>
        </w:tc>
      </w:tr>
      <w:tr w:rsidR="00C4610B" w:rsidRPr="00C4610B" w:rsidTr="001F3598">
        <w:tc>
          <w:tcPr>
            <w:tcW w:w="851" w:type="dxa"/>
          </w:tcPr>
          <w:p w:rsidR="004C75E9" w:rsidRPr="005348B6" w:rsidRDefault="004C75E9" w:rsidP="004C75E9">
            <w:pPr>
              <w:pStyle w:val="ConsPlusNormal"/>
              <w:jc w:val="center"/>
            </w:pPr>
            <w:r w:rsidRPr="005348B6">
              <w:t>2.</w:t>
            </w:r>
          </w:p>
        </w:tc>
        <w:tc>
          <w:tcPr>
            <w:tcW w:w="3572" w:type="dxa"/>
          </w:tcPr>
          <w:p w:rsidR="004C75E9" w:rsidRPr="005348B6" w:rsidRDefault="004C75E9" w:rsidP="004C75E9">
            <w:r w:rsidRPr="005348B6">
              <w:t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–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4C75E9" w:rsidRPr="005348B6" w:rsidRDefault="004C75E9" w:rsidP="004C75E9">
            <w:pPr>
              <w:pStyle w:val="ConsPlusNormal"/>
            </w:pPr>
            <w:proofErr w:type="gramStart"/>
            <w:r w:rsidRPr="005348B6">
              <w:t>создание</w:t>
            </w:r>
            <w:proofErr w:type="gramEnd"/>
            <w:r w:rsidRPr="005348B6">
              <w:t xml:space="preserve">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7484" w:type="dxa"/>
          </w:tcPr>
          <w:p w:rsidR="004C75E9" w:rsidRPr="005348B6" w:rsidRDefault="0091313C" w:rsidP="004C75E9">
            <w:pPr>
              <w:spacing w:before="100" w:beforeAutospacing="1" w:after="100" w:afterAutospacing="1"/>
              <w:outlineLvl w:val="1"/>
            </w:pPr>
            <w:r w:rsidRPr="005348B6">
              <w:t>Запросов, отражающих мнение предпринимателей и экспертов, задействованных в рамках общественного контроля, при согласовании и утверждении схем территориального планирования муниципального района, генеральных планов поселений, не поступало.</w:t>
            </w:r>
          </w:p>
        </w:tc>
      </w:tr>
      <w:tr w:rsidR="004C75E9" w:rsidRPr="00C4610B" w:rsidTr="001F3598">
        <w:tc>
          <w:tcPr>
            <w:tcW w:w="851" w:type="dxa"/>
          </w:tcPr>
          <w:p w:rsidR="004C75E9" w:rsidRPr="005348B6" w:rsidRDefault="004C75E9" w:rsidP="004C75E9">
            <w:pPr>
              <w:pStyle w:val="ConsPlusNormal"/>
              <w:jc w:val="center"/>
            </w:pPr>
            <w:r w:rsidRPr="005348B6">
              <w:t>2.1.</w:t>
            </w:r>
          </w:p>
        </w:tc>
        <w:tc>
          <w:tcPr>
            <w:tcW w:w="3572" w:type="dxa"/>
          </w:tcPr>
          <w:p w:rsidR="004C75E9" w:rsidRPr="005348B6" w:rsidRDefault="004C75E9" w:rsidP="0070017A">
            <w:pPr>
              <w:pStyle w:val="ConsPlusNormal"/>
              <w:jc w:val="both"/>
            </w:pPr>
            <w:r w:rsidRPr="005348B6">
              <w:t xml:space="preserve">При согласовании и утверждении схем территориального планирования муниципального района, генеральных планов поселений </w:t>
            </w:r>
          </w:p>
        </w:tc>
        <w:tc>
          <w:tcPr>
            <w:tcW w:w="2835" w:type="dxa"/>
          </w:tcPr>
          <w:p w:rsidR="004C75E9" w:rsidRPr="005348B6" w:rsidRDefault="004C75E9" w:rsidP="004C75E9"/>
        </w:tc>
        <w:tc>
          <w:tcPr>
            <w:tcW w:w="7484" w:type="dxa"/>
          </w:tcPr>
          <w:p w:rsidR="004C75E9" w:rsidRPr="00C4610B" w:rsidRDefault="009B6E40" w:rsidP="004C75E9">
            <w:pPr>
              <w:spacing w:before="100" w:beforeAutospacing="1" w:after="100" w:afterAutospacing="1"/>
              <w:outlineLvl w:val="1"/>
              <w:rPr>
                <w:color w:val="FF0000"/>
              </w:rPr>
            </w:pPr>
            <w:r w:rsidRPr="0066273E">
              <w:t>Запросов, отражающих мнение предпринимателей и экспертов, задействованных в рамках общественного контроля, при согласовании и утверждении схем территориального планирования муниципального района, генеральных планов поселений, не поступало.</w:t>
            </w:r>
          </w:p>
        </w:tc>
      </w:tr>
    </w:tbl>
    <w:p w:rsidR="004C75E9" w:rsidRPr="00C4610B" w:rsidRDefault="004C75E9">
      <w:pPr>
        <w:pStyle w:val="ConsPlusNormal"/>
        <w:jc w:val="center"/>
        <w:outlineLvl w:val="1"/>
        <w:rPr>
          <w:color w:val="FF0000"/>
        </w:rPr>
      </w:pPr>
    </w:p>
    <w:p w:rsidR="00DE0812" w:rsidRPr="006319A3" w:rsidRDefault="00DE0812">
      <w:pPr>
        <w:pStyle w:val="ConsPlusNormal"/>
        <w:jc w:val="center"/>
        <w:outlineLvl w:val="1"/>
      </w:pPr>
      <w:r w:rsidRPr="006319A3">
        <w:lastRenderedPageBreak/>
        <w:t>Раздел VI. ОРГАНИЗАЦИОННЫЕ МЕРОПРИЯТИЯ</w:t>
      </w:r>
    </w:p>
    <w:p w:rsidR="004C75E9" w:rsidRPr="006319A3" w:rsidRDefault="004C75E9">
      <w:pPr>
        <w:pStyle w:val="ConsPlusNormal"/>
        <w:jc w:val="center"/>
        <w:outlineLvl w:val="1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7484"/>
      </w:tblGrid>
      <w:tr w:rsidR="00C4610B" w:rsidRPr="006319A3" w:rsidTr="00306E41">
        <w:tc>
          <w:tcPr>
            <w:tcW w:w="851" w:type="dxa"/>
          </w:tcPr>
          <w:p w:rsidR="00921231" w:rsidRPr="006319A3" w:rsidRDefault="00921231">
            <w:pPr>
              <w:pStyle w:val="ConsPlusNormal"/>
              <w:jc w:val="center"/>
            </w:pPr>
            <w:r w:rsidRPr="006319A3">
              <w:t>N п/п</w:t>
            </w:r>
          </w:p>
        </w:tc>
        <w:tc>
          <w:tcPr>
            <w:tcW w:w="3572" w:type="dxa"/>
          </w:tcPr>
          <w:p w:rsidR="00921231" w:rsidRPr="006319A3" w:rsidRDefault="00921231">
            <w:pPr>
              <w:pStyle w:val="ConsPlusNormal"/>
              <w:jc w:val="center"/>
            </w:pPr>
            <w:r w:rsidRPr="006319A3">
              <w:t>Наименование мероприятия</w:t>
            </w:r>
          </w:p>
        </w:tc>
        <w:tc>
          <w:tcPr>
            <w:tcW w:w="2835" w:type="dxa"/>
          </w:tcPr>
          <w:p w:rsidR="00921231" w:rsidRPr="006319A3" w:rsidRDefault="00921231">
            <w:pPr>
              <w:pStyle w:val="ConsPlusNormal"/>
              <w:jc w:val="center"/>
            </w:pPr>
            <w:r w:rsidRPr="006319A3">
              <w:t>Ключевое событие/результат</w:t>
            </w:r>
          </w:p>
        </w:tc>
        <w:tc>
          <w:tcPr>
            <w:tcW w:w="7484" w:type="dxa"/>
          </w:tcPr>
          <w:p w:rsidR="00921231" w:rsidRPr="006319A3" w:rsidRDefault="007B0FFB">
            <w:pPr>
              <w:pStyle w:val="ConsPlusNormal"/>
              <w:jc w:val="center"/>
            </w:pPr>
            <w:r w:rsidRPr="006319A3">
              <w:t xml:space="preserve">Исполнение </w:t>
            </w:r>
          </w:p>
        </w:tc>
      </w:tr>
      <w:tr w:rsidR="00C4610B" w:rsidRPr="006319A3" w:rsidTr="00306E41">
        <w:tc>
          <w:tcPr>
            <w:tcW w:w="851" w:type="dxa"/>
          </w:tcPr>
          <w:p w:rsidR="00921231" w:rsidRPr="006319A3" w:rsidRDefault="00921231">
            <w:pPr>
              <w:pStyle w:val="ConsPlusNormal"/>
              <w:jc w:val="center"/>
            </w:pPr>
            <w:r w:rsidRPr="006319A3">
              <w:t>1</w:t>
            </w:r>
          </w:p>
        </w:tc>
        <w:tc>
          <w:tcPr>
            <w:tcW w:w="3572" w:type="dxa"/>
          </w:tcPr>
          <w:p w:rsidR="00921231" w:rsidRPr="006319A3" w:rsidRDefault="00921231">
            <w:pPr>
              <w:pStyle w:val="ConsPlusNormal"/>
              <w:jc w:val="center"/>
            </w:pPr>
            <w:r w:rsidRPr="006319A3">
              <w:t>2</w:t>
            </w:r>
          </w:p>
        </w:tc>
        <w:tc>
          <w:tcPr>
            <w:tcW w:w="2835" w:type="dxa"/>
          </w:tcPr>
          <w:p w:rsidR="00921231" w:rsidRPr="006319A3" w:rsidRDefault="00921231">
            <w:pPr>
              <w:pStyle w:val="ConsPlusNormal"/>
              <w:jc w:val="center"/>
            </w:pPr>
            <w:r w:rsidRPr="006319A3">
              <w:t>3</w:t>
            </w:r>
          </w:p>
        </w:tc>
        <w:tc>
          <w:tcPr>
            <w:tcW w:w="7484" w:type="dxa"/>
          </w:tcPr>
          <w:p w:rsidR="00921231" w:rsidRPr="006319A3" w:rsidRDefault="00921231">
            <w:pPr>
              <w:pStyle w:val="ConsPlusNormal"/>
              <w:jc w:val="center"/>
            </w:pPr>
            <w:r w:rsidRPr="006319A3">
              <w:t>4</w:t>
            </w:r>
          </w:p>
        </w:tc>
      </w:tr>
      <w:tr w:rsidR="00C4610B" w:rsidRPr="00C4610B" w:rsidTr="00306E41">
        <w:tc>
          <w:tcPr>
            <w:tcW w:w="851" w:type="dxa"/>
          </w:tcPr>
          <w:p w:rsidR="004C75E9" w:rsidRPr="006319A3" w:rsidRDefault="004C75E9" w:rsidP="004C75E9">
            <w:pPr>
              <w:pStyle w:val="ConsPlusNormal"/>
              <w:jc w:val="center"/>
            </w:pPr>
            <w:r w:rsidRPr="006319A3">
              <w:t>1.</w:t>
            </w:r>
          </w:p>
          <w:p w:rsidR="004C75E9" w:rsidRPr="006319A3" w:rsidRDefault="004C75E9" w:rsidP="004C75E9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4C75E9" w:rsidRPr="006319A3" w:rsidRDefault="004C75E9" w:rsidP="0023558B">
            <w:pPr>
              <w:pStyle w:val="ConsPlusNormal"/>
              <w:jc w:val="both"/>
            </w:pPr>
            <w:r w:rsidRPr="006319A3"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</w:p>
          <w:p w:rsidR="004C75E9" w:rsidRPr="006319A3" w:rsidRDefault="004C75E9" w:rsidP="0023558B">
            <w:pPr>
              <w:pStyle w:val="ConsPlusNormal"/>
              <w:jc w:val="both"/>
            </w:pPr>
            <w:proofErr w:type="gramStart"/>
            <w:r w:rsidRPr="006319A3">
              <w:t>от</w:t>
            </w:r>
            <w:proofErr w:type="gramEnd"/>
            <w:r w:rsidRPr="006319A3">
              <w:t xml:space="preserve"> 25 декабря 2015 года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–Югре </w:t>
            </w:r>
            <w:hyperlink r:id="rId17" w:history="1">
              <w:r w:rsidRPr="006319A3">
                <w:t>Стандарта</w:t>
              </w:r>
            </w:hyperlink>
            <w:r w:rsidRPr="006319A3">
              <w:t xml:space="preserve"> развития конкуренции, утвержденного распоряжением Правительства Российской Федерации</w:t>
            </w:r>
          </w:p>
          <w:p w:rsidR="004C75E9" w:rsidRPr="006319A3" w:rsidRDefault="004C75E9" w:rsidP="0023558B">
            <w:pPr>
              <w:pStyle w:val="ConsPlusNormal"/>
              <w:jc w:val="both"/>
            </w:pPr>
            <w:r w:rsidRPr="006319A3">
              <w:t>от 05.09.2015 № 1738-р</w:t>
            </w:r>
          </w:p>
        </w:tc>
        <w:tc>
          <w:tcPr>
            <w:tcW w:w="2835" w:type="dxa"/>
          </w:tcPr>
          <w:p w:rsidR="004C75E9" w:rsidRPr="006319A3" w:rsidRDefault="004C75E9" w:rsidP="004C75E9">
            <w:pPr>
              <w:pStyle w:val="ConsPlusNormal"/>
            </w:pPr>
            <w:proofErr w:type="gramStart"/>
            <w:r w:rsidRPr="006319A3">
              <w:t>реализация</w:t>
            </w:r>
            <w:proofErr w:type="gramEnd"/>
            <w:r w:rsidRPr="006319A3">
              <w:t xml:space="preserve"> соглашения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</w:t>
            </w:r>
            <w:hyperlink r:id="rId18" w:history="1">
              <w:r w:rsidRPr="006319A3">
                <w:t>Стандарта</w:t>
              </w:r>
            </w:hyperlink>
            <w:r w:rsidRPr="006319A3">
              <w:t xml:space="preserve"> развития конкуренции, утвержденного распоряжением Правительства Российской Федерации от 05.09.2015 </w:t>
            </w:r>
          </w:p>
          <w:p w:rsidR="004C75E9" w:rsidRPr="006319A3" w:rsidRDefault="004C75E9" w:rsidP="004C75E9">
            <w:pPr>
              <w:pStyle w:val="ConsPlusNormal"/>
            </w:pPr>
            <w:r w:rsidRPr="006319A3">
              <w:t>№ 1738-р</w:t>
            </w:r>
          </w:p>
        </w:tc>
        <w:tc>
          <w:tcPr>
            <w:tcW w:w="7484" w:type="dxa"/>
          </w:tcPr>
          <w:p w:rsidR="004C75E9" w:rsidRPr="00C4610B" w:rsidRDefault="009B6E40" w:rsidP="009B6E40">
            <w:pPr>
              <w:spacing w:before="100" w:beforeAutospacing="1" w:after="100" w:afterAutospacing="1"/>
              <w:outlineLvl w:val="1"/>
              <w:rPr>
                <w:color w:val="FF0000"/>
              </w:rPr>
            </w:pPr>
            <w:r w:rsidRPr="005348B6">
              <w:t>В рамках соглашения о сотрудничестве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– Югре стандарта развития конкуренции осуществлялось следующее взаимодействие: проведение совместных мероприятий, совещаний, семинаров по содействию в развитии конкуренции на приоритетных и социально значимых рынках товаров и услуг</w:t>
            </w:r>
          </w:p>
        </w:tc>
      </w:tr>
      <w:tr w:rsidR="00C4610B" w:rsidRPr="00C4610B" w:rsidTr="00306E41">
        <w:tc>
          <w:tcPr>
            <w:tcW w:w="851" w:type="dxa"/>
          </w:tcPr>
          <w:p w:rsidR="004C75E9" w:rsidRPr="006319A3" w:rsidRDefault="004C75E9" w:rsidP="004C75E9">
            <w:pPr>
              <w:pStyle w:val="ConsPlusNormal"/>
              <w:jc w:val="center"/>
            </w:pPr>
            <w:r w:rsidRPr="006319A3">
              <w:t>2.</w:t>
            </w:r>
          </w:p>
          <w:p w:rsidR="004C75E9" w:rsidRPr="006319A3" w:rsidRDefault="004C75E9" w:rsidP="004C75E9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4C75E9" w:rsidRPr="006319A3" w:rsidRDefault="004C75E9" w:rsidP="0023558B">
            <w:pPr>
              <w:pStyle w:val="ConsPlusNormal"/>
              <w:jc w:val="both"/>
            </w:pPr>
            <w:r w:rsidRPr="006319A3"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</w:t>
            </w:r>
            <w:r w:rsidRPr="006319A3">
              <w:lastRenderedPageBreak/>
              <w:t xml:space="preserve">развитии конкурентной среды на рынках товаров, работ, услуг в целях проведения мониторинга состояния и развития конкурентной среды на рынках товаров, работ и услуг, включая вопросы, указанные в </w:t>
            </w:r>
            <w:hyperlink r:id="rId19" w:history="1">
              <w:r w:rsidRPr="006319A3">
                <w:t>п. 42</w:t>
              </w:r>
            </w:hyperlink>
            <w:r w:rsidRPr="006319A3">
              <w:t xml:space="preserve"> Стандарта развития конкуренции, утвержденного распоряжением Правительства Российской Федерации </w:t>
            </w:r>
          </w:p>
          <w:p w:rsidR="004C75E9" w:rsidRPr="006319A3" w:rsidRDefault="004C75E9" w:rsidP="0023558B">
            <w:pPr>
              <w:pStyle w:val="ConsPlusNormal"/>
              <w:jc w:val="both"/>
            </w:pPr>
            <w:r w:rsidRPr="006319A3">
              <w:t>от 05.09.2015 № 1738-р</w:t>
            </w:r>
          </w:p>
        </w:tc>
        <w:tc>
          <w:tcPr>
            <w:tcW w:w="2835" w:type="dxa"/>
          </w:tcPr>
          <w:p w:rsidR="004C75E9" w:rsidRPr="006319A3" w:rsidRDefault="004C75E9" w:rsidP="004C75E9">
            <w:pPr>
              <w:pStyle w:val="ConsPlusNormal"/>
            </w:pPr>
            <w:r w:rsidRPr="006319A3">
              <w:lastRenderedPageBreak/>
              <w:t>социологическое исследование (опрос)</w:t>
            </w:r>
          </w:p>
        </w:tc>
        <w:tc>
          <w:tcPr>
            <w:tcW w:w="7484" w:type="dxa"/>
          </w:tcPr>
          <w:p w:rsidR="0091313C" w:rsidRPr="00C4610B" w:rsidRDefault="00E22BFE" w:rsidP="0091313C">
            <w:pPr>
              <w:pStyle w:val="2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сентября</w:t>
            </w:r>
            <w:r w:rsidR="0091313C" w:rsidRPr="006D3EAA">
              <w:rPr>
                <w:b w:val="0"/>
                <w:sz w:val="24"/>
                <w:szCs w:val="24"/>
              </w:rPr>
              <w:t xml:space="preserve"> 2017 года </w:t>
            </w:r>
            <w:r w:rsidR="006D3EAA">
              <w:rPr>
                <w:b w:val="0"/>
                <w:sz w:val="24"/>
                <w:szCs w:val="24"/>
              </w:rPr>
              <w:t xml:space="preserve">на официальном сайте </w:t>
            </w:r>
            <w:r>
              <w:rPr>
                <w:b w:val="0"/>
                <w:sz w:val="24"/>
                <w:szCs w:val="24"/>
              </w:rPr>
              <w:t>администрации Ханты-мансий</w:t>
            </w:r>
            <w:r w:rsidRPr="00E22BFE">
              <w:rPr>
                <w:b w:val="0"/>
                <w:sz w:val="24"/>
                <w:szCs w:val="24"/>
              </w:rPr>
              <w:t>ского района пров</w:t>
            </w:r>
            <w:r>
              <w:rPr>
                <w:b w:val="0"/>
                <w:sz w:val="24"/>
                <w:szCs w:val="24"/>
              </w:rPr>
              <w:t>одиться</w:t>
            </w:r>
            <w:r w:rsidRPr="00E22BF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опрос</w:t>
            </w:r>
            <w:r w:rsidR="0091313C" w:rsidRPr="00E22BFE">
              <w:rPr>
                <w:b w:val="0"/>
                <w:sz w:val="24"/>
                <w:szCs w:val="24"/>
              </w:rPr>
              <w:t xml:space="preserve"> субъектов предпринимательской деятельности, потребителей товаров и услуг</w:t>
            </w:r>
            <w:r w:rsidRPr="00E22BFE">
              <w:rPr>
                <w:b w:val="0"/>
                <w:sz w:val="24"/>
                <w:szCs w:val="24"/>
              </w:rPr>
              <w:t xml:space="preserve"> о состоянии и развитии конкурентной среды на рынках товаров, работ, услуг на территории Ханты-Мансийского района</w:t>
            </w:r>
            <w:r>
              <w:rPr>
                <w:b w:val="0"/>
                <w:sz w:val="24"/>
                <w:szCs w:val="24"/>
              </w:rPr>
              <w:t>. Результаты опроса будут подведены в 4 квартале 2017 года.</w:t>
            </w:r>
          </w:p>
          <w:p w:rsidR="004C75E9" w:rsidRPr="00C4610B" w:rsidRDefault="00242112" w:rsidP="00242112">
            <w:pPr>
              <w:pStyle w:val="2"/>
              <w:rPr>
                <w:color w:val="FF0000"/>
              </w:rPr>
            </w:pPr>
            <w:r w:rsidRPr="00242112">
              <w:rPr>
                <w:b w:val="0"/>
                <w:sz w:val="24"/>
                <w:szCs w:val="24"/>
              </w:rPr>
              <w:t>В</w:t>
            </w:r>
            <w:r w:rsidR="0091313C" w:rsidRPr="00242112">
              <w:rPr>
                <w:b w:val="0"/>
                <w:sz w:val="24"/>
                <w:szCs w:val="24"/>
              </w:rPr>
              <w:t xml:space="preserve"> июн</w:t>
            </w:r>
            <w:r w:rsidRPr="00242112">
              <w:rPr>
                <w:b w:val="0"/>
                <w:sz w:val="24"/>
                <w:szCs w:val="24"/>
              </w:rPr>
              <w:t>е</w:t>
            </w:r>
            <w:r w:rsidR="0091313C" w:rsidRPr="00242112">
              <w:rPr>
                <w:b w:val="0"/>
                <w:sz w:val="24"/>
                <w:szCs w:val="24"/>
              </w:rPr>
              <w:t xml:space="preserve"> 2017 года проводи</w:t>
            </w:r>
            <w:r w:rsidRPr="00242112">
              <w:rPr>
                <w:b w:val="0"/>
                <w:sz w:val="24"/>
                <w:szCs w:val="24"/>
              </w:rPr>
              <w:t>лся</w:t>
            </w:r>
            <w:r w:rsidR="0091313C" w:rsidRPr="00242112">
              <w:rPr>
                <w:b w:val="0"/>
                <w:sz w:val="24"/>
                <w:szCs w:val="24"/>
              </w:rPr>
              <w:t xml:space="preserve"> опрос об удовлетворенности эффективностью процедур по подключению к сетям электроснабжения. </w:t>
            </w:r>
            <w:r w:rsidR="00E22BFE" w:rsidRPr="00242112">
              <w:rPr>
                <w:b w:val="0"/>
                <w:sz w:val="24"/>
                <w:szCs w:val="24"/>
              </w:rPr>
              <w:t>По р</w:t>
            </w:r>
            <w:r w:rsidR="0091313C" w:rsidRPr="00242112">
              <w:rPr>
                <w:b w:val="0"/>
                <w:sz w:val="24"/>
                <w:szCs w:val="24"/>
              </w:rPr>
              <w:t>езультат</w:t>
            </w:r>
            <w:r w:rsidR="00E22BFE" w:rsidRPr="00242112">
              <w:rPr>
                <w:b w:val="0"/>
                <w:sz w:val="24"/>
                <w:szCs w:val="24"/>
              </w:rPr>
              <w:t>ам</w:t>
            </w:r>
            <w:r w:rsidR="0091313C" w:rsidRPr="00242112">
              <w:rPr>
                <w:b w:val="0"/>
                <w:sz w:val="24"/>
                <w:szCs w:val="24"/>
              </w:rPr>
              <w:t xml:space="preserve"> опрос</w:t>
            </w:r>
            <w:r w:rsidR="00E22BFE" w:rsidRPr="00242112">
              <w:rPr>
                <w:b w:val="0"/>
                <w:sz w:val="24"/>
                <w:szCs w:val="24"/>
              </w:rPr>
              <w:t>а</w:t>
            </w:r>
            <w:r w:rsidR="0091313C" w:rsidRPr="00242112">
              <w:rPr>
                <w:b w:val="0"/>
                <w:sz w:val="24"/>
                <w:szCs w:val="24"/>
              </w:rPr>
              <w:t xml:space="preserve"> </w:t>
            </w:r>
            <w:r w:rsidRPr="00242112">
              <w:rPr>
                <w:b w:val="0"/>
                <w:sz w:val="24"/>
                <w:szCs w:val="24"/>
              </w:rPr>
              <w:t>более 57%</w:t>
            </w:r>
            <w:r>
              <w:rPr>
                <w:b w:val="0"/>
                <w:sz w:val="24"/>
                <w:szCs w:val="24"/>
              </w:rPr>
              <w:t xml:space="preserve"> опрошенных </w:t>
            </w:r>
            <w:r w:rsidRPr="00242112">
              <w:rPr>
                <w:b w:val="0"/>
                <w:sz w:val="24"/>
                <w:szCs w:val="24"/>
              </w:rPr>
              <w:t xml:space="preserve">удовлетворены скоростью подключения к сетям электроснабжения, </w:t>
            </w:r>
            <w:r w:rsidRPr="00242112">
              <w:rPr>
                <w:b w:val="0"/>
                <w:sz w:val="24"/>
                <w:szCs w:val="24"/>
              </w:rPr>
              <w:lastRenderedPageBreak/>
              <w:t>71,4% опрошенных удовлетворены стоимостью подключения к сетям электроснабжения, на отлично оценили 71% опрошен</w:t>
            </w:r>
            <w:r>
              <w:rPr>
                <w:b w:val="0"/>
                <w:sz w:val="24"/>
                <w:szCs w:val="24"/>
              </w:rPr>
              <w:t>н</w:t>
            </w:r>
            <w:r w:rsidRPr="00242112">
              <w:rPr>
                <w:b w:val="0"/>
                <w:sz w:val="24"/>
                <w:szCs w:val="24"/>
              </w:rPr>
              <w:t xml:space="preserve">ых мощность подач электричества сетевой организацией, не возникала необходимость подачи не предусмотренных законодательством документов у 71,4 % опрошенных, 43% удовлетворены профессионализмом сотрудников электрических сетей 29% поставили оценку хорошо, у 57% опрошенных была возможность оформления процедуры подключения электрической энергии через </w:t>
            </w:r>
            <w:r w:rsidR="00806A5D">
              <w:rPr>
                <w:b w:val="0"/>
                <w:sz w:val="24"/>
                <w:szCs w:val="24"/>
              </w:rPr>
              <w:t>«И</w:t>
            </w:r>
            <w:r w:rsidRPr="00242112">
              <w:rPr>
                <w:b w:val="0"/>
                <w:sz w:val="24"/>
                <w:szCs w:val="24"/>
              </w:rPr>
              <w:t>нтернет</w:t>
            </w:r>
            <w:r w:rsidR="00806A5D">
              <w:rPr>
                <w:b w:val="0"/>
                <w:sz w:val="24"/>
                <w:szCs w:val="24"/>
              </w:rPr>
              <w:t>»</w:t>
            </w:r>
            <w:r w:rsidRPr="00242112">
              <w:rPr>
                <w:b w:val="0"/>
                <w:sz w:val="24"/>
                <w:szCs w:val="24"/>
              </w:rPr>
              <w:t>.</w:t>
            </w:r>
          </w:p>
        </w:tc>
      </w:tr>
      <w:tr w:rsidR="00C4610B" w:rsidRPr="00C4610B" w:rsidTr="00306E41">
        <w:tc>
          <w:tcPr>
            <w:tcW w:w="851" w:type="dxa"/>
          </w:tcPr>
          <w:p w:rsidR="004C75E9" w:rsidRPr="006319A3" w:rsidRDefault="004C75E9" w:rsidP="004C75E9">
            <w:pPr>
              <w:pStyle w:val="ConsPlusNormal"/>
              <w:jc w:val="center"/>
            </w:pPr>
            <w:r w:rsidRPr="006319A3">
              <w:lastRenderedPageBreak/>
              <w:t>3.</w:t>
            </w:r>
          </w:p>
        </w:tc>
        <w:tc>
          <w:tcPr>
            <w:tcW w:w="3572" w:type="dxa"/>
          </w:tcPr>
          <w:p w:rsidR="004C75E9" w:rsidRPr="006319A3" w:rsidRDefault="004C75E9" w:rsidP="00FD33D4">
            <w:pPr>
              <w:pStyle w:val="ConsPlusNormal"/>
              <w:jc w:val="both"/>
            </w:pPr>
            <w:r w:rsidRPr="006319A3"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4C75E9" w:rsidRPr="006319A3" w:rsidRDefault="004C75E9" w:rsidP="00FD33D4">
            <w:pPr>
              <w:pStyle w:val="ConsPlusNormal"/>
              <w:jc w:val="both"/>
            </w:pPr>
            <w:r w:rsidRPr="006319A3">
              <w:t>-мониторинга административных барьеров и оценки состояния конкурентной среды субъектами предпринимательской деятельности;</w:t>
            </w:r>
          </w:p>
          <w:p w:rsidR="004C75E9" w:rsidRPr="006319A3" w:rsidRDefault="004C75E9" w:rsidP="00FD33D4">
            <w:pPr>
              <w:pStyle w:val="ConsPlusNormal"/>
              <w:jc w:val="both"/>
            </w:pPr>
            <w:r w:rsidRPr="006319A3">
              <w:t>-мониторинга удовлетворенности потребителей качеством товаров и услуг на товарных рынках;</w:t>
            </w:r>
          </w:p>
          <w:p w:rsidR="004C75E9" w:rsidRPr="006319A3" w:rsidRDefault="004C75E9" w:rsidP="00FD33D4">
            <w:pPr>
              <w:pStyle w:val="ConsPlusNormal"/>
              <w:jc w:val="both"/>
            </w:pPr>
            <w:r w:rsidRPr="006319A3">
              <w:t xml:space="preserve">-мониторинга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</w:t>
            </w:r>
            <w:r w:rsidRPr="006319A3">
              <w:lastRenderedPageBreak/>
              <w:t>получения)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4C75E9" w:rsidRPr="006319A3" w:rsidRDefault="004C75E9" w:rsidP="004C75E9">
            <w:pPr>
              <w:pStyle w:val="ConsPlusNormal"/>
            </w:pPr>
            <w:r w:rsidRPr="006319A3">
              <w:lastRenderedPageBreak/>
              <w:t>мониторинг состояния и развития конкурентной среды на рынках товаров и услуг автономного округа</w:t>
            </w:r>
          </w:p>
        </w:tc>
        <w:tc>
          <w:tcPr>
            <w:tcW w:w="7484" w:type="dxa"/>
          </w:tcPr>
          <w:p w:rsidR="004C75E9" w:rsidRDefault="00D522F7" w:rsidP="00C3622D">
            <w:pPr>
              <w:pStyle w:val="ConsPlusNormal"/>
              <w:jc w:val="both"/>
            </w:pPr>
            <w:r w:rsidRPr="0066273E">
              <w:t>За 9 месяцев</w:t>
            </w:r>
            <w:r w:rsidR="00C3622D" w:rsidRPr="0066273E">
              <w:t xml:space="preserve"> </w:t>
            </w:r>
            <w:r w:rsidR="004C75E9" w:rsidRPr="0066273E">
              <w:t>201</w:t>
            </w:r>
            <w:r w:rsidR="00ED3B51" w:rsidRPr="0066273E">
              <w:t>7</w:t>
            </w:r>
            <w:r w:rsidR="004C75E9" w:rsidRPr="0066273E">
              <w:t xml:space="preserve"> года мониторинг состояния и развития конкурентной среды на рынках товаров и услуг не проводился</w:t>
            </w:r>
            <w:r w:rsidR="00B561F6">
              <w:t>.</w:t>
            </w:r>
          </w:p>
          <w:p w:rsidR="00B561F6" w:rsidRPr="00D522F7" w:rsidRDefault="00B561F6" w:rsidP="00C3622D">
            <w:pPr>
              <w:pStyle w:val="ConsPlusNormal"/>
              <w:jc w:val="both"/>
              <w:rPr>
                <w:color w:val="FF0000"/>
              </w:rPr>
            </w:pPr>
            <w:r>
              <w:t xml:space="preserve">Планируется проведение </w:t>
            </w:r>
            <w:r w:rsidRPr="0066273E">
              <w:t>мониторинг</w:t>
            </w:r>
            <w:r>
              <w:t>а по итогам 2017 года.</w:t>
            </w:r>
            <w:bookmarkStart w:id="0" w:name="_GoBack"/>
            <w:bookmarkEnd w:id="0"/>
          </w:p>
        </w:tc>
      </w:tr>
      <w:tr w:rsidR="00C4610B" w:rsidRPr="00C4610B" w:rsidTr="00306E41">
        <w:tc>
          <w:tcPr>
            <w:tcW w:w="851" w:type="dxa"/>
          </w:tcPr>
          <w:p w:rsidR="004C75E9" w:rsidRPr="006319A3" w:rsidRDefault="004C75E9" w:rsidP="004C75E9">
            <w:pPr>
              <w:pStyle w:val="ConsPlusNormal"/>
              <w:jc w:val="center"/>
            </w:pPr>
            <w:r w:rsidRPr="006319A3">
              <w:t>4.</w:t>
            </w:r>
          </w:p>
        </w:tc>
        <w:tc>
          <w:tcPr>
            <w:tcW w:w="3572" w:type="dxa"/>
          </w:tcPr>
          <w:p w:rsidR="004C75E9" w:rsidRPr="006319A3" w:rsidRDefault="004C75E9" w:rsidP="00FD33D4">
            <w:pPr>
              <w:pStyle w:val="ConsPlusNormal"/>
              <w:jc w:val="both"/>
            </w:pPr>
            <w:r w:rsidRPr="006319A3">
              <w:t>Мониторинг деятельности хозяйствующих субъектов, доля участия автономного округа или муниципального образования в которых составляет 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автономного округа и бюджетов муниципальных образований)</w:t>
            </w:r>
          </w:p>
        </w:tc>
        <w:tc>
          <w:tcPr>
            <w:tcW w:w="2835" w:type="dxa"/>
          </w:tcPr>
          <w:p w:rsidR="004C75E9" w:rsidRPr="006319A3" w:rsidRDefault="004C75E9" w:rsidP="004C75E9">
            <w:pPr>
              <w:pStyle w:val="ConsPlusNormal"/>
            </w:pPr>
            <w:r w:rsidRPr="006319A3">
              <w:t>совершенствование процессов управления объектами государственной, муниципальной собственности автономного округа</w:t>
            </w:r>
          </w:p>
        </w:tc>
        <w:tc>
          <w:tcPr>
            <w:tcW w:w="7484" w:type="dxa"/>
          </w:tcPr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rPr>
                <w:szCs w:val="24"/>
              </w:rPr>
              <w:t xml:space="preserve">Проведен мониторинг 48 </w:t>
            </w:r>
            <w:r w:rsidRPr="006319A3">
              <w:t xml:space="preserve">хозяйствующих субъектов, доля участия муниципального образования в которых составляет 50 и более процентов. </w:t>
            </w:r>
          </w:p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t>В результате проведенного мониторинга установлено, что их доля на рынке:</w:t>
            </w:r>
          </w:p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t>производства продукции сельского хозяйства – 0%;</w:t>
            </w:r>
          </w:p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t>лесопромышленной продукции – 0%;</w:t>
            </w:r>
          </w:p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t>туристских услуг – 0%;</w:t>
            </w:r>
          </w:p>
          <w:p w:rsidR="0096369F" w:rsidRPr="006319A3" w:rsidRDefault="004C75E9" w:rsidP="004C75E9">
            <w:pPr>
              <w:pStyle w:val="ConsPlusNormal"/>
              <w:jc w:val="both"/>
            </w:pPr>
            <w:r w:rsidRPr="006319A3">
              <w:t>дошкольного образования – 100</w:t>
            </w:r>
            <w:r w:rsidR="0096369F" w:rsidRPr="006319A3">
              <w:t>%;</w:t>
            </w:r>
          </w:p>
          <w:p w:rsidR="0096369F" w:rsidRPr="006319A3" w:rsidRDefault="004C75E9" w:rsidP="004C75E9">
            <w:pPr>
              <w:pStyle w:val="ConsPlusNormal"/>
              <w:jc w:val="both"/>
            </w:pPr>
            <w:r w:rsidRPr="006319A3">
              <w:t xml:space="preserve">услуг детского отдыха и оздоровления – 96% </w:t>
            </w:r>
          </w:p>
          <w:p w:rsidR="0096369F" w:rsidRPr="006319A3" w:rsidRDefault="004C75E9" w:rsidP="004C75E9">
            <w:pPr>
              <w:pStyle w:val="ConsPlusNormal"/>
              <w:jc w:val="both"/>
            </w:pPr>
            <w:r w:rsidRPr="006319A3">
              <w:t>дополнител</w:t>
            </w:r>
            <w:r w:rsidR="0096369F" w:rsidRPr="006319A3">
              <w:t>ьного образования детей  - 100%;</w:t>
            </w:r>
          </w:p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t>услуг психолого-педагогического сопровождения детей с ограниченными возможностями здоровья – 0%;</w:t>
            </w:r>
          </w:p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t>медицинских услуг – 0%;</w:t>
            </w:r>
          </w:p>
          <w:p w:rsidR="004C75E9" w:rsidRPr="006319A3" w:rsidRDefault="001E0507" w:rsidP="004C75E9">
            <w:pPr>
              <w:pStyle w:val="ConsPlusNormal"/>
              <w:jc w:val="both"/>
            </w:pPr>
            <w:r w:rsidRPr="006319A3">
              <w:t>услуг в сфере культуры – 99</w:t>
            </w:r>
            <w:r w:rsidR="00CC1955" w:rsidRPr="006319A3">
              <w:t>%</w:t>
            </w:r>
            <w:r w:rsidR="004C75E9" w:rsidRPr="006319A3">
              <w:t>;</w:t>
            </w:r>
          </w:p>
          <w:p w:rsidR="006B1555" w:rsidRPr="006319A3" w:rsidRDefault="004C75E9" w:rsidP="004C75E9">
            <w:pPr>
              <w:pStyle w:val="ConsPlusNormal"/>
              <w:jc w:val="both"/>
            </w:pPr>
            <w:r w:rsidRPr="006319A3">
              <w:t>услуг жилищно</w:t>
            </w:r>
            <w:r w:rsidR="006B1555" w:rsidRPr="006319A3">
              <w:t>-коммунального хозяйства – 100%;</w:t>
            </w:r>
          </w:p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t>рынок услуг розничной торговли – 0%;</w:t>
            </w:r>
          </w:p>
          <w:p w:rsidR="004C75E9" w:rsidRPr="006319A3" w:rsidRDefault="004C75E9" w:rsidP="004C75E9">
            <w:pPr>
              <w:pStyle w:val="ConsPlusNormal"/>
              <w:jc w:val="both"/>
            </w:pPr>
            <w:r w:rsidRPr="006319A3">
              <w:t>рынок услуг связи – 0%;</w:t>
            </w:r>
          </w:p>
          <w:p w:rsidR="00C52D8E" w:rsidRPr="006319A3" w:rsidRDefault="004C75E9" w:rsidP="004C75E9">
            <w:pPr>
              <w:pStyle w:val="ConsPlusNormal"/>
              <w:jc w:val="both"/>
            </w:pPr>
            <w:r w:rsidRPr="006319A3">
              <w:t>рынок услуг в сфере физи</w:t>
            </w:r>
            <w:r w:rsidR="00C52D8E" w:rsidRPr="006319A3">
              <w:t>ческой культуры и спорта – 100%;</w:t>
            </w:r>
          </w:p>
          <w:p w:rsidR="004C75E9" w:rsidRPr="006319A3" w:rsidRDefault="004C75E9" w:rsidP="004C75E9">
            <w:pPr>
              <w:pStyle w:val="ConsPlusNormal"/>
              <w:jc w:val="both"/>
              <w:rPr>
                <w:szCs w:val="22"/>
              </w:rPr>
            </w:pPr>
            <w:r w:rsidRPr="006319A3">
              <w:rPr>
                <w:szCs w:val="22"/>
              </w:rPr>
              <w:t>услуг социального обслуживания населения -0%;</w:t>
            </w:r>
          </w:p>
          <w:p w:rsidR="004C75E9" w:rsidRPr="00C4610B" w:rsidRDefault="004C75E9" w:rsidP="004C75E9">
            <w:pPr>
              <w:pStyle w:val="ConsPlusNormal"/>
              <w:jc w:val="both"/>
              <w:rPr>
                <w:color w:val="FF0000"/>
              </w:rPr>
            </w:pPr>
            <w:r w:rsidRPr="006319A3">
              <w:t>услуг перевозок пассажиров наземным транспортом – 0%.</w:t>
            </w:r>
          </w:p>
        </w:tc>
      </w:tr>
      <w:tr w:rsidR="00C4610B" w:rsidRPr="00C4610B" w:rsidTr="00306E41">
        <w:tc>
          <w:tcPr>
            <w:tcW w:w="851" w:type="dxa"/>
          </w:tcPr>
          <w:p w:rsidR="00B00487" w:rsidRPr="006319A3" w:rsidRDefault="00B00487" w:rsidP="00B00487">
            <w:pPr>
              <w:pStyle w:val="ConsPlusNormal"/>
              <w:jc w:val="center"/>
            </w:pPr>
            <w:r w:rsidRPr="006319A3">
              <w:t>5.</w:t>
            </w:r>
          </w:p>
          <w:p w:rsidR="00B00487" w:rsidRPr="006319A3" w:rsidRDefault="00B00487" w:rsidP="00B00487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B00487" w:rsidRPr="006319A3" w:rsidRDefault="00B00487" w:rsidP="00FD33D4">
            <w:pPr>
              <w:pStyle w:val="ConsPlusNormal"/>
              <w:jc w:val="both"/>
            </w:pPr>
            <w:r w:rsidRPr="006319A3">
              <w:t xml:space="preserve">Формирование реестра хозяйствующих субъектов, доля участия муниципального образования в которых составляет 50 и более процентов, </w:t>
            </w:r>
            <w:r w:rsidRPr="006319A3">
              <w:lastRenderedPageBreak/>
              <w:t>осуществляющих деятельность на территории района</w:t>
            </w:r>
          </w:p>
        </w:tc>
        <w:tc>
          <w:tcPr>
            <w:tcW w:w="2835" w:type="dxa"/>
          </w:tcPr>
          <w:p w:rsidR="00B00487" w:rsidRPr="006319A3" w:rsidRDefault="00B00487" w:rsidP="00B00487">
            <w:pPr>
              <w:pStyle w:val="ConsPlusNormal"/>
            </w:pPr>
            <w:r w:rsidRPr="006319A3">
              <w:lastRenderedPageBreak/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7484" w:type="dxa"/>
          </w:tcPr>
          <w:p w:rsidR="00B00487" w:rsidRPr="006319A3" w:rsidRDefault="00B00487" w:rsidP="00B00487">
            <w:pPr>
              <w:pStyle w:val="ConsPlusNormal"/>
              <w:jc w:val="both"/>
            </w:pPr>
            <w:r w:rsidRPr="006319A3">
              <w:t xml:space="preserve">Ведение реестра муниципальных предприятий, муниципальных учреждений, учредителем которых является муниципальное образование Ханты-Мансийский район, хозяйственных обществ, в уставном капитале которых доля участия муниципального образования Ханты-Мансийский район превышает </w:t>
            </w:r>
            <w:r w:rsidR="0017046F" w:rsidRPr="006319A3">
              <w:t>50</w:t>
            </w:r>
            <w:r w:rsidRPr="006319A3">
              <w:t xml:space="preserve"> и более </w:t>
            </w:r>
            <w:r w:rsidR="0017046F" w:rsidRPr="006319A3">
              <w:t xml:space="preserve">процентов </w:t>
            </w:r>
            <w:r w:rsidRPr="006319A3">
              <w:lastRenderedPageBreak/>
              <w:t xml:space="preserve">осуществляется </w:t>
            </w:r>
            <w:proofErr w:type="spellStart"/>
            <w:r w:rsidRPr="006319A3">
              <w:t>Депимуществом</w:t>
            </w:r>
            <w:proofErr w:type="spellEnd"/>
            <w:r w:rsidRPr="006319A3">
              <w:t xml:space="preserve"> района в составе реестра муниципального имущества Ханты-Мансийского </w:t>
            </w:r>
            <w:r w:rsidR="006319A3">
              <w:t xml:space="preserve">района </w:t>
            </w:r>
            <w:r w:rsidRPr="006319A3">
              <w:t>с использованием автоматизированной системы «1С:Предприятие-РЕЕСТР» в порядке, предусмотренном приказом Минэкономразвития России от 30.08.2011 № 424 «Об утверждении  порядка ведения органами местного самоуправления реестров муниципального имущества».</w:t>
            </w:r>
          </w:p>
          <w:p w:rsidR="00FE2E09" w:rsidRPr="00C4610B" w:rsidRDefault="00FE2E09" w:rsidP="00FE2E09">
            <w:pPr>
              <w:pStyle w:val="ConsPlusNormal"/>
              <w:jc w:val="both"/>
              <w:rPr>
                <w:color w:val="FF0000"/>
              </w:rPr>
            </w:pPr>
            <w:r w:rsidRPr="006319A3">
              <w:t>Р</w:t>
            </w:r>
            <w:r w:rsidR="002F4E18" w:rsidRPr="006319A3">
              <w:t>еестр хозяйствующих субъектов размещен на официальн</w:t>
            </w:r>
            <w:r w:rsidR="00370381" w:rsidRPr="006319A3">
              <w:t>о</w:t>
            </w:r>
            <w:r w:rsidR="002F4E18" w:rsidRPr="006319A3">
              <w:t>м</w:t>
            </w:r>
            <w:r w:rsidR="00370381" w:rsidRPr="006319A3">
              <w:t xml:space="preserve"> сайте администрации Ханты-Мансийского района (</w:t>
            </w:r>
            <w:hyperlink r:id="rId20" w:history="1">
              <w:r w:rsidR="007643AF" w:rsidRPr="006319A3">
                <w:rPr>
                  <w:rStyle w:val="a6"/>
                  <w:color w:val="auto"/>
                  <w:lang w:val="en-US"/>
                </w:rPr>
                <w:t>www</w:t>
              </w:r>
              <w:r w:rsidR="007643AF" w:rsidRPr="006319A3">
                <w:rPr>
                  <w:rStyle w:val="a6"/>
                  <w:color w:val="auto"/>
                </w:rPr>
                <w:t>.</w:t>
              </w:r>
              <w:proofErr w:type="spellStart"/>
              <w:r w:rsidR="007643AF" w:rsidRPr="006319A3">
                <w:rPr>
                  <w:rStyle w:val="a6"/>
                  <w:color w:val="auto"/>
                  <w:lang w:val="en-US"/>
                </w:rPr>
                <w:t>hmrn</w:t>
              </w:r>
              <w:proofErr w:type="spellEnd"/>
              <w:r w:rsidR="007643AF" w:rsidRPr="006319A3">
                <w:rPr>
                  <w:rStyle w:val="a6"/>
                  <w:color w:val="auto"/>
                </w:rPr>
                <w:t>.</w:t>
              </w:r>
              <w:proofErr w:type="spellStart"/>
              <w:r w:rsidR="007643AF" w:rsidRPr="006319A3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  <w:r w:rsidR="00370381" w:rsidRPr="006319A3">
              <w:t>)</w:t>
            </w:r>
          </w:p>
        </w:tc>
      </w:tr>
      <w:tr w:rsidR="00C4610B" w:rsidRPr="00C4610B" w:rsidTr="00306E41">
        <w:tc>
          <w:tcPr>
            <w:tcW w:w="851" w:type="dxa"/>
          </w:tcPr>
          <w:p w:rsidR="00B00487" w:rsidRPr="006319A3" w:rsidRDefault="00B00487" w:rsidP="00B00487">
            <w:pPr>
              <w:pStyle w:val="ConsPlusNormal"/>
              <w:jc w:val="center"/>
            </w:pPr>
            <w:r w:rsidRPr="006319A3">
              <w:lastRenderedPageBreak/>
              <w:t>6.</w:t>
            </w:r>
          </w:p>
        </w:tc>
        <w:tc>
          <w:tcPr>
            <w:tcW w:w="3572" w:type="dxa"/>
          </w:tcPr>
          <w:p w:rsidR="00B00487" w:rsidRPr="006319A3" w:rsidRDefault="00B00487" w:rsidP="00FD33D4">
            <w:pPr>
              <w:pStyle w:val="ConsPlusNormal"/>
              <w:jc w:val="both"/>
            </w:pPr>
            <w:r w:rsidRPr="006319A3">
              <w:t>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самоуправления, представителей общественных организаций, предпринимательского сообщества и потребителей, а также хозяйствующих субъектов, являющихся участниками приоритетных и  социально значимых рынков товаров и услуг</w:t>
            </w:r>
          </w:p>
        </w:tc>
        <w:tc>
          <w:tcPr>
            <w:tcW w:w="2835" w:type="dxa"/>
          </w:tcPr>
          <w:p w:rsidR="00B00487" w:rsidRPr="006319A3" w:rsidRDefault="00B00487" w:rsidP="00B00487">
            <w:pPr>
              <w:pStyle w:val="ConsPlusNormal"/>
            </w:pPr>
            <w:r w:rsidRPr="006319A3">
              <w:t>координация деятельности органов власти, задействованных в реализации мероприятий  по развитию конкуренции</w:t>
            </w:r>
          </w:p>
        </w:tc>
        <w:tc>
          <w:tcPr>
            <w:tcW w:w="7484" w:type="dxa"/>
          </w:tcPr>
          <w:p w:rsidR="00B00487" w:rsidRPr="006319A3" w:rsidRDefault="00857C7C" w:rsidP="00B00487">
            <w:pPr>
              <w:pStyle w:val="ConsPlusNormal"/>
              <w:jc w:val="both"/>
            </w:pPr>
            <w:r w:rsidRPr="006319A3">
              <w:t>Созданы отраслевые рабочие группы по развитию конкуренции на следующих приоритетных и социально значимых рынках:</w:t>
            </w:r>
          </w:p>
          <w:p w:rsidR="00857C7C" w:rsidRPr="006319A3" w:rsidRDefault="00857C7C" w:rsidP="00B00487">
            <w:pPr>
              <w:pStyle w:val="ConsPlusNormal"/>
              <w:jc w:val="both"/>
            </w:pPr>
            <w:r w:rsidRPr="006319A3">
              <w:t>- в сфере сельского хозяйства;</w:t>
            </w:r>
          </w:p>
          <w:p w:rsidR="00857C7C" w:rsidRPr="006319A3" w:rsidRDefault="00857C7C" w:rsidP="00B00487">
            <w:pPr>
              <w:pStyle w:val="ConsPlusNormal"/>
              <w:jc w:val="both"/>
            </w:pPr>
            <w:r w:rsidRPr="006319A3">
              <w:t>- в сфере культуры;</w:t>
            </w:r>
          </w:p>
          <w:p w:rsidR="00857C7C" w:rsidRPr="006319A3" w:rsidRDefault="00857C7C" w:rsidP="00B00487">
            <w:pPr>
              <w:pStyle w:val="ConsPlusNormal"/>
              <w:jc w:val="both"/>
            </w:pPr>
            <w:r w:rsidRPr="006319A3">
              <w:t>- в сфере услуг ЖКХ</w:t>
            </w:r>
            <w:r w:rsidR="00307BEF" w:rsidRPr="006319A3">
              <w:t>;</w:t>
            </w:r>
          </w:p>
          <w:p w:rsidR="00307BEF" w:rsidRPr="006319A3" w:rsidRDefault="00307BEF" w:rsidP="00B00487">
            <w:pPr>
              <w:pStyle w:val="ConsPlusNormal"/>
              <w:jc w:val="both"/>
            </w:pPr>
            <w:r w:rsidRPr="006319A3">
              <w:t>- в сфере дополнительного образования детей</w:t>
            </w:r>
          </w:p>
          <w:p w:rsidR="005551CD" w:rsidRPr="006319A3" w:rsidRDefault="005551CD" w:rsidP="00B00487">
            <w:pPr>
              <w:pStyle w:val="ConsPlusNormal"/>
              <w:jc w:val="both"/>
            </w:pPr>
            <w:r w:rsidRPr="006319A3">
              <w:t>- в сфере физической культуры и спорта</w:t>
            </w:r>
          </w:p>
        </w:tc>
      </w:tr>
    </w:tbl>
    <w:p w:rsidR="00387347" w:rsidRDefault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Default="00387347" w:rsidP="00387347"/>
    <w:p w:rsidR="00DE0812" w:rsidRPr="00387347" w:rsidRDefault="00387347" w:rsidP="00387347">
      <w:pPr>
        <w:tabs>
          <w:tab w:val="left" w:pos="6585"/>
        </w:tabs>
        <w:sectPr w:rsidR="00DE0812" w:rsidRPr="00387347" w:rsidSect="00DA7375">
          <w:pgSz w:w="16838" w:h="11905" w:orient="landscape"/>
          <w:pgMar w:top="1135" w:right="1134" w:bottom="426" w:left="1134" w:header="0" w:footer="0" w:gutter="0"/>
          <w:cols w:space="720"/>
        </w:sectPr>
      </w:pPr>
      <w:r>
        <w:tab/>
      </w:r>
    </w:p>
    <w:p w:rsidR="00DE0812" w:rsidRDefault="00DE0812">
      <w:pPr>
        <w:pStyle w:val="ConsPlusNormal"/>
        <w:jc w:val="both"/>
      </w:pPr>
    </w:p>
    <w:p w:rsidR="00DE0812" w:rsidRDefault="00DE0812" w:rsidP="00A85F72">
      <w:pPr>
        <w:pStyle w:val="ConsPlusNormal"/>
        <w:jc w:val="both"/>
        <w:rPr>
          <w:sz w:val="2"/>
          <w:szCs w:val="2"/>
        </w:rPr>
      </w:pPr>
    </w:p>
    <w:p w:rsidR="007679F8" w:rsidRDefault="007679F8"/>
    <w:sectPr w:rsidR="007679F8" w:rsidSect="00BD1F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1A1"/>
    <w:multiLevelType w:val="hybridMultilevel"/>
    <w:tmpl w:val="B066D190"/>
    <w:lvl w:ilvl="0" w:tplc="89CA8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B8D"/>
    <w:multiLevelType w:val="hybridMultilevel"/>
    <w:tmpl w:val="205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8162F"/>
    <w:multiLevelType w:val="hybridMultilevel"/>
    <w:tmpl w:val="EF48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B60F4"/>
    <w:multiLevelType w:val="hybridMultilevel"/>
    <w:tmpl w:val="503C7E2E"/>
    <w:lvl w:ilvl="0" w:tplc="1C4CFD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2"/>
    <w:rsid w:val="000062A8"/>
    <w:rsid w:val="0001156D"/>
    <w:rsid w:val="000129F1"/>
    <w:rsid w:val="00013389"/>
    <w:rsid w:val="00014E64"/>
    <w:rsid w:val="00015B0F"/>
    <w:rsid w:val="00017433"/>
    <w:rsid w:val="00020D58"/>
    <w:rsid w:val="00022174"/>
    <w:rsid w:val="000247C0"/>
    <w:rsid w:val="00024ADA"/>
    <w:rsid w:val="000354B4"/>
    <w:rsid w:val="00036EE4"/>
    <w:rsid w:val="00040F63"/>
    <w:rsid w:val="00043441"/>
    <w:rsid w:val="000452F3"/>
    <w:rsid w:val="00046ABE"/>
    <w:rsid w:val="00047FA4"/>
    <w:rsid w:val="00051465"/>
    <w:rsid w:val="00057BF9"/>
    <w:rsid w:val="00057E7F"/>
    <w:rsid w:val="00061660"/>
    <w:rsid w:val="0006217D"/>
    <w:rsid w:val="000635BB"/>
    <w:rsid w:val="00066CFC"/>
    <w:rsid w:val="00075918"/>
    <w:rsid w:val="00075F35"/>
    <w:rsid w:val="00077BF0"/>
    <w:rsid w:val="0008556E"/>
    <w:rsid w:val="00090AB9"/>
    <w:rsid w:val="00092BB5"/>
    <w:rsid w:val="00094558"/>
    <w:rsid w:val="000A3256"/>
    <w:rsid w:val="000B455D"/>
    <w:rsid w:val="000B681B"/>
    <w:rsid w:val="000C1464"/>
    <w:rsid w:val="000C5D26"/>
    <w:rsid w:val="000C6D3D"/>
    <w:rsid w:val="000D4A78"/>
    <w:rsid w:val="000D6259"/>
    <w:rsid w:val="001002D7"/>
    <w:rsid w:val="0010156B"/>
    <w:rsid w:val="00104D98"/>
    <w:rsid w:val="001052F6"/>
    <w:rsid w:val="0011473E"/>
    <w:rsid w:val="00114A2C"/>
    <w:rsid w:val="00115A49"/>
    <w:rsid w:val="00116812"/>
    <w:rsid w:val="001211FD"/>
    <w:rsid w:val="001215D5"/>
    <w:rsid w:val="001224BB"/>
    <w:rsid w:val="001329EE"/>
    <w:rsid w:val="00136E29"/>
    <w:rsid w:val="00140B62"/>
    <w:rsid w:val="00141A3A"/>
    <w:rsid w:val="00145E42"/>
    <w:rsid w:val="00150BD9"/>
    <w:rsid w:val="00155102"/>
    <w:rsid w:val="00156460"/>
    <w:rsid w:val="0016213F"/>
    <w:rsid w:val="00162912"/>
    <w:rsid w:val="00163AAA"/>
    <w:rsid w:val="00164344"/>
    <w:rsid w:val="0017046F"/>
    <w:rsid w:val="0017084F"/>
    <w:rsid w:val="00171F39"/>
    <w:rsid w:val="001724C0"/>
    <w:rsid w:val="0018078D"/>
    <w:rsid w:val="00183C7C"/>
    <w:rsid w:val="001845A4"/>
    <w:rsid w:val="0018544D"/>
    <w:rsid w:val="0018635D"/>
    <w:rsid w:val="00190408"/>
    <w:rsid w:val="00190670"/>
    <w:rsid w:val="00193243"/>
    <w:rsid w:val="0019742D"/>
    <w:rsid w:val="001A6CDA"/>
    <w:rsid w:val="001B296D"/>
    <w:rsid w:val="001B7D2E"/>
    <w:rsid w:val="001C3DF6"/>
    <w:rsid w:val="001C733F"/>
    <w:rsid w:val="001D082C"/>
    <w:rsid w:val="001D5DA0"/>
    <w:rsid w:val="001E0507"/>
    <w:rsid w:val="001E07DC"/>
    <w:rsid w:val="001E4F50"/>
    <w:rsid w:val="001F3598"/>
    <w:rsid w:val="001F446C"/>
    <w:rsid w:val="001F4B30"/>
    <w:rsid w:val="00205845"/>
    <w:rsid w:val="00205895"/>
    <w:rsid w:val="00212485"/>
    <w:rsid w:val="00214A38"/>
    <w:rsid w:val="002167F4"/>
    <w:rsid w:val="002171A3"/>
    <w:rsid w:val="00217CCB"/>
    <w:rsid w:val="00220628"/>
    <w:rsid w:val="00230280"/>
    <w:rsid w:val="0023558B"/>
    <w:rsid w:val="00242112"/>
    <w:rsid w:val="002430AD"/>
    <w:rsid w:val="00253B8D"/>
    <w:rsid w:val="00254EE9"/>
    <w:rsid w:val="00256DDB"/>
    <w:rsid w:val="00260B4F"/>
    <w:rsid w:val="00264E92"/>
    <w:rsid w:val="00267C83"/>
    <w:rsid w:val="00270EF0"/>
    <w:rsid w:val="00275962"/>
    <w:rsid w:val="002779D6"/>
    <w:rsid w:val="00281015"/>
    <w:rsid w:val="002838FF"/>
    <w:rsid w:val="0028481B"/>
    <w:rsid w:val="00285EEC"/>
    <w:rsid w:val="002864C2"/>
    <w:rsid w:val="00294BA5"/>
    <w:rsid w:val="002A1835"/>
    <w:rsid w:val="002A7E7C"/>
    <w:rsid w:val="002B1D45"/>
    <w:rsid w:val="002B70D9"/>
    <w:rsid w:val="002C1A45"/>
    <w:rsid w:val="002C425B"/>
    <w:rsid w:val="002C43BC"/>
    <w:rsid w:val="002C605F"/>
    <w:rsid w:val="002C6982"/>
    <w:rsid w:val="002D134D"/>
    <w:rsid w:val="002D327A"/>
    <w:rsid w:val="002D3793"/>
    <w:rsid w:val="002D6795"/>
    <w:rsid w:val="002E1D2B"/>
    <w:rsid w:val="002E455C"/>
    <w:rsid w:val="002E7689"/>
    <w:rsid w:val="002F0B5E"/>
    <w:rsid w:val="002F110B"/>
    <w:rsid w:val="002F1461"/>
    <w:rsid w:val="002F4E18"/>
    <w:rsid w:val="002F6F29"/>
    <w:rsid w:val="00300E98"/>
    <w:rsid w:val="00306E41"/>
    <w:rsid w:val="00307BEF"/>
    <w:rsid w:val="00315189"/>
    <w:rsid w:val="003155E1"/>
    <w:rsid w:val="00331B3D"/>
    <w:rsid w:val="003345E8"/>
    <w:rsid w:val="00345600"/>
    <w:rsid w:val="00355473"/>
    <w:rsid w:val="003600CA"/>
    <w:rsid w:val="003654AB"/>
    <w:rsid w:val="00367824"/>
    <w:rsid w:val="00370381"/>
    <w:rsid w:val="00387347"/>
    <w:rsid w:val="003941A1"/>
    <w:rsid w:val="00396BB6"/>
    <w:rsid w:val="003A1510"/>
    <w:rsid w:val="003A4AA9"/>
    <w:rsid w:val="003B49D2"/>
    <w:rsid w:val="003B4EAE"/>
    <w:rsid w:val="003C3F32"/>
    <w:rsid w:val="003D5976"/>
    <w:rsid w:val="003E0277"/>
    <w:rsid w:val="003E0B01"/>
    <w:rsid w:val="003E5599"/>
    <w:rsid w:val="003F2D06"/>
    <w:rsid w:val="003F2D13"/>
    <w:rsid w:val="003F6C14"/>
    <w:rsid w:val="00402224"/>
    <w:rsid w:val="00402844"/>
    <w:rsid w:val="0040446F"/>
    <w:rsid w:val="004049B0"/>
    <w:rsid w:val="00406C85"/>
    <w:rsid w:val="00414057"/>
    <w:rsid w:val="004148FE"/>
    <w:rsid w:val="00422345"/>
    <w:rsid w:val="00422F10"/>
    <w:rsid w:val="00423041"/>
    <w:rsid w:val="0042614D"/>
    <w:rsid w:val="00426F45"/>
    <w:rsid w:val="00427CD4"/>
    <w:rsid w:val="0043067C"/>
    <w:rsid w:val="0044270D"/>
    <w:rsid w:val="004443C9"/>
    <w:rsid w:val="0044475A"/>
    <w:rsid w:val="00447B4F"/>
    <w:rsid w:val="00451A85"/>
    <w:rsid w:val="00457568"/>
    <w:rsid w:val="00460956"/>
    <w:rsid w:val="00462FB4"/>
    <w:rsid w:val="00463829"/>
    <w:rsid w:val="004700CD"/>
    <w:rsid w:val="004719F0"/>
    <w:rsid w:val="00471B22"/>
    <w:rsid w:val="004763AB"/>
    <w:rsid w:val="0047663A"/>
    <w:rsid w:val="00481769"/>
    <w:rsid w:val="004817CB"/>
    <w:rsid w:val="004822C1"/>
    <w:rsid w:val="00486581"/>
    <w:rsid w:val="00487A47"/>
    <w:rsid w:val="0049157E"/>
    <w:rsid w:val="00491C6A"/>
    <w:rsid w:val="00494216"/>
    <w:rsid w:val="004A07D4"/>
    <w:rsid w:val="004A2F74"/>
    <w:rsid w:val="004B1FBE"/>
    <w:rsid w:val="004B2C8D"/>
    <w:rsid w:val="004B7244"/>
    <w:rsid w:val="004C6540"/>
    <w:rsid w:val="004C75E9"/>
    <w:rsid w:val="004D0D0F"/>
    <w:rsid w:val="004D1281"/>
    <w:rsid w:val="004D4078"/>
    <w:rsid w:val="004E11B3"/>
    <w:rsid w:val="004E1429"/>
    <w:rsid w:val="004E2E28"/>
    <w:rsid w:val="004E586A"/>
    <w:rsid w:val="004E633C"/>
    <w:rsid w:val="004E7FB9"/>
    <w:rsid w:val="004F362F"/>
    <w:rsid w:val="005019C0"/>
    <w:rsid w:val="00502DAC"/>
    <w:rsid w:val="00503A7F"/>
    <w:rsid w:val="00506944"/>
    <w:rsid w:val="005129D4"/>
    <w:rsid w:val="0051370A"/>
    <w:rsid w:val="005214C8"/>
    <w:rsid w:val="00523002"/>
    <w:rsid w:val="0052580D"/>
    <w:rsid w:val="005276B1"/>
    <w:rsid w:val="00527C27"/>
    <w:rsid w:val="00531A5C"/>
    <w:rsid w:val="00532B67"/>
    <w:rsid w:val="00533293"/>
    <w:rsid w:val="00533B6B"/>
    <w:rsid w:val="005348B6"/>
    <w:rsid w:val="00534DBB"/>
    <w:rsid w:val="00540067"/>
    <w:rsid w:val="0055177F"/>
    <w:rsid w:val="005551CD"/>
    <w:rsid w:val="00556F54"/>
    <w:rsid w:val="00563724"/>
    <w:rsid w:val="00571CC4"/>
    <w:rsid w:val="005734A7"/>
    <w:rsid w:val="0057792B"/>
    <w:rsid w:val="00581C0A"/>
    <w:rsid w:val="00587ABB"/>
    <w:rsid w:val="005907A4"/>
    <w:rsid w:val="00591EBC"/>
    <w:rsid w:val="005A2467"/>
    <w:rsid w:val="005A3322"/>
    <w:rsid w:val="005A5120"/>
    <w:rsid w:val="005A77AE"/>
    <w:rsid w:val="005A7B31"/>
    <w:rsid w:val="005B05F5"/>
    <w:rsid w:val="005B2473"/>
    <w:rsid w:val="005B3030"/>
    <w:rsid w:val="005B4C0B"/>
    <w:rsid w:val="005C11C4"/>
    <w:rsid w:val="005C474C"/>
    <w:rsid w:val="005D443A"/>
    <w:rsid w:val="005D62DE"/>
    <w:rsid w:val="005D74EF"/>
    <w:rsid w:val="005E1D22"/>
    <w:rsid w:val="005E2587"/>
    <w:rsid w:val="005E38B9"/>
    <w:rsid w:val="005F06A9"/>
    <w:rsid w:val="00615031"/>
    <w:rsid w:val="00617C8A"/>
    <w:rsid w:val="00630856"/>
    <w:rsid w:val="006319A3"/>
    <w:rsid w:val="006350B7"/>
    <w:rsid w:val="006354E1"/>
    <w:rsid w:val="006370F8"/>
    <w:rsid w:val="00643433"/>
    <w:rsid w:val="006503C9"/>
    <w:rsid w:val="00652E51"/>
    <w:rsid w:val="00656AA2"/>
    <w:rsid w:val="006576CC"/>
    <w:rsid w:val="0066273E"/>
    <w:rsid w:val="006644CB"/>
    <w:rsid w:val="006644F3"/>
    <w:rsid w:val="0067190E"/>
    <w:rsid w:val="006744DC"/>
    <w:rsid w:val="00683705"/>
    <w:rsid w:val="00691E13"/>
    <w:rsid w:val="0069246C"/>
    <w:rsid w:val="00693A0A"/>
    <w:rsid w:val="006941C7"/>
    <w:rsid w:val="0069657E"/>
    <w:rsid w:val="00697A84"/>
    <w:rsid w:val="006A142D"/>
    <w:rsid w:val="006A2E76"/>
    <w:rsid w:val="006A6A3C"/>
    <w:rsid w:val="006A7D79"/>
    <w:rsid w:val="006B1555"/>
    <w:rsid w:val="006B277A"/>
    <w:rsid w:val="006B2A7E"/>
    <w:rsid w:val="006B73E7"/>
    <w:rsid w:val="006C0012"/>
    <w:rsid w:val="006C2688"/>
    <w:rsid w:val="006C7B36"/>
    <w:rsid w:val="006D2488"/>
    <w:rsid w:val="006D3EAA"/>
    <w:rsid w:val="006D7EC0"/>
    <w:rsid w:val="006E2364"/>
    <w:rsid w:val="006E4632"/>
    <w:rsid w:val="006E56AD"/>
    <w:rsid w:val="006E660C"/>
    <w:rsid w:val="006F3D0A"/>
    <w:rsid w:val="006F529A"/>
    <w:rsid w:val="006F5B13"/>
    <w:rsid w:val="0070017A"/>
    <w:rsid w:val="00706559"/>
    <w:rsid w:val="00711F55"/>
    <w:rsid w:val="00712C31"/>
    <w:rsid w:val="00714D28"/>
    <w:rsid w:val="00723889"/>
    <w:rsid w:val="007258A1"/>
    <w:rsid w:val="007260BE"/>
    <w:rsid w:val="00726A32"/>
    <w:rsid w:val="00731048"/>
    <w:rsid w:val="007328F2"/>
    <w:rsid w:val="0073724E"/>
    <w:rsid w:val="00737780"/>
    <w:rsid w:val="00742C50"/>
    <w:rsid w:val="007445CC"/>
    <w:rsid w:val="007643AF"/>
    <w:rsid w:val="00767417"/>
    <w:rsid w:val="007679F8"/>
    <w:rsid w:val="00773508"/>
    <w:rsid w:val="007766DC"/>
    <w:rsid w:val="00780DC7"/>
    <w:rsid w:val="007929D6"/>
    <w:rsid w:val="00792FD3"/>
    <w:rsid w:val="007A461C"/>
    <w:rsid w:val="007A6ADE"/>
    <w:rsid w:val="007A7347"/>
    <w:rsid w:val="007B0FFB"/>
    <w:rsid w:val="007B19C4"/>
    <w:rsid w:val="007B486D"/>
    <w:rsid w:val="007B4FB9"/>
    <w:rsid w:val="007C0C0A"/>
    <w:rsid w:val="007C34DB"/>
    <w:rsid w:val="007C63AD"/>
    <w:rsid w:val="007C6F69"/>
    <w:rsid w:val="007D33B7"/>
    <w:rsid w:val="007D5938"/>
    <w:rsid w:val="007D66AD"/>
    <w:rsid w:val="007E26DD"/>
    <w:rsid w:val="007E4AAE"/>
    <w:rsid w:val="007F61FC"/>
    <w:rsid w:val="008025DF"/>
    <w:rsid w:val="008029D9"/>
    <w:rsid w:val="00806A5D"/>
    <w:rsid w:val="0081644E"/>
    <w:rsid w:val="00817340"/>
    <w:rsid w:val="0082277A"/>
    <w:rsid w:val="00825824"/>
    <w:rsid w:val="0083403E"/>
    <w:rsid w:val="00841A9E"/>
    <w:rsid w:val="008465D1"/>
    <w:rsid w:val="00847216"/>
    <w:rsid w:val="00847498"/>
    <w:rsid w:val="00847545"/>
    <w:rsid w:val="00857C7C"/>
    <w:rsid w:val="00875D02"/>
    <w:rsid w:val="00877137"/>
    <w:rsid w:val="008830A8"/>
    <w:rsid w:val="00891BB3"/>
    <w:rsid w:val="0089592B"/>
    <w:rsid w:val="008A029E"/>
    <w:rsid w:val="008A4C8A"/>
    <w:rsid w:val="008A6A9F"/>
    <w:rsid w:val="008A739A"/>
    <w:rsid w:val="008A7CE3"/>
    <w:rsid w:val="008B45E5"/>
    <w:rsid w:val="008B5340"/>
    <w:rsid w:val="008B7360"/>
    <w:rsid w:val="008C19CC"/>
    <w:rsid w:val="008C5580"/>
    <w:rsid w:val="008D009E"/>
    <w:rsid w:val="008D053C"/>
    <w:rsid w:val="008D2B32"/>
    <w:rsid w:val="008D5899"/>
    <w:rsid w:val="008E2328"/>
    <w:rsid w:val="008E3C34"/>
    <w:rsid w:val="008E3DE3"/>
    <w:rsid w:val="008E557C"/>
    <w:rsid w:val="008F4B2F"/>
    <w:rsid w:val="008F4D1A"/>
    <w:rsid w:val="008F73E9"/>
    <w:rsid w:val="008F7760"/>
    <w:rsid w:val="008F7F3D"/>
    <w:rsid w:val="00904934"/>
    <w:rsid w:val="009069F7"/>
    <w:rsid w:val="0091313C"/>
    <w:rsid w:val="00914033"/>
    <w:rsid w:val="00915202"/>
    <w:rsid w:val="00917FA2"/>
    <w:rsid w:val="00921231"/>
    <w:rsid w:val="0092129B"/>
    <w:rsid w:val="00921F0C"/>
    <w:rsid w:val="00922B11"/>
    <w:rsid w:val="00923583"/>
    <w:rsid w:val="00924354"/>
    <w:rsid w:val="009308A8"/>
    <w:rsid w:val="00934926"/>
    <w:rsid w:val="00944FED"/>
    <w:rsid w:val="00946B4A"/>
    <w:rsid w:val="009556DA"/>
    <w:rsid w:val="00957755"/>
    <w:rsid w:val="00960FF0"/>
    <w:rsid w:val="009611B1"/>
    <w:rsid w:val="00962D85"/>
    <w:rsid w:val="0096336D"/>
    <w:rsid w:val="0096369F"/>
    <w:rsid w:val="00963F5C"/>
    <w:rsid w:val="00966246"/>
    <w:rsid w:val="00972D37"/>
    <w:rsid w:val="00975100"/>
    <w:rsid w:val="0097681C"/>
    <w:rsid w:val="009840E4"/>
    <w:rsid w:val="009864E3"/>
    <w:rsid w:val="00990876"/>
    <w:rsid w:val="00990D26"/>
    <w:rsid w:val="00993C95"/>
    <w:rsid w:val="009A447A"/>
    <w:rsid w:val="009A51C4"/>
    <w:rsid w:val="009A76C8"/>
    <w:rsid w:val="009A7B71"/>
    <w:rsid w:val="009B37F1"/>
    <w:rsid w:val="009B6E40"/>
    <w:rsid w:val="009B7E94"/>
    <w:rsid w:val="009C0172"/>
    <w:rsid w:val="009C3E42"/>
    <w:rsid w:val="009C407C"/>
    <w:rsid w:val="009C6D93"/>
    <w:rsid w:val="009D21F2"/>
    <w:rsid w:val="009D60A0"/>
    <w:rsid w:val="009E66A9"/>
    <w:rsid w:val="009F46F0"/>
    <w:rsid w:val="009F6316"/>
    <w:rsid w:val="00A030CE"/>
    <w:rsid w:val="00A0426A"/>
    <w:rsid w:val="00A050F4"/>
    <w:rsid w:val="00A10F08"/>
    <w:rsid w:val="00A11181"/>
    <w:rsid w:val="00A20E84"/>
    <w:rsid w:val="00A225D5"/>
    <w:rsid w:val="00A25625"/>
    <w:rsid w:val="00A27091"/>
    <w:rsid w:val="00A331BB"/>
    <w:rsid w:val="00A40347"/>
    <w:rsid w:val="00A41DCD"/>
    <w:rsid w:val="00A42CF7"/>
    <w:rsid w:val="00A4505E"/>
    <w:rsid w:val="00A461B2"/>
    <w:rsid w:val="00A53824"/>
    <w:rsid w:val="00A56CC6"/>
    <w:rsid w:val="00A60308"/>
    <w:rsid w:val="00A60ABA"/>
    <w:rsid w:val="00A634BD"/>
    <w:rsid w:val="00A63841"/>
    <w:rsid w:val="00A65148"/>
    <w:rsid w:val="00A70136"/>
    <w:rsid w:val="00A711C9"/>
    <w:rsid w:val="00A728F4"/>
    <w:rsid w:val="00A73491"/>
    <w:rsid w:val="00A74217"/>
    <w:rsid w:val="00A84370"/>
    <w:rsid w:val="00A85F72"/>
    <w:rsid w:val="00A86195"/>
    <w:rsid w:val="00A862A3"/>
    <w:rsid w:val="00A86E34"/>
    <w:rsid w:val="00A9101A"/>
    <w:rsid w:val="00A91E97"/>
    <w:rsid w:val="00A93ECC"/>
    <w:rsid w:val="00A97FE0"/>
    <w:rsid w:val="00AA0B9B"/>
    <w:rsid w:val="00AA72FF"/>
    <w:rsid w:val="00AA790E"/>
    <w:rsid w:val="00AB6996"/>
    <w:rsid w:val="00AB7F0F"/>
    <w:rsid w:val="00AC0E10"/>
    <w:rsid w:val="00AC6CD2"/>
    <w:rsid w:val="00AC7F23"/>
    <w:rsid w:val="00AD014F"/>
    <w:rsid w:val="00AD0B5E"/>
    <w:rsid w:val="00AD21A5"/>
    <w:rsid w:val="00AD5B88"/>
    <w:rsid w:val="00AD7E08"/>
    <w:rsid w:val="00AE7AF5"/>
    <w:rsid w:val="00AF312E"/>
    <w:rsid w:val="00AF5016"/>
    <w:rsid w:val="00AF550A"/>
    <w:rsid w:val="00AF6FD6"/>
    <w:rsid w:val="00B00487"/>
    <w:rsid w:val="00B03677"/>
    <w:rsid w:val="00B037E2"/>
    <w:rsid w:val="00B1182E"/>
    <w:rsid w:val="00B12564"/>
    <w:rsid w:val="00B1324C"/>
    <w:rsid w:val="00B14B6C"/>
    <w:rsid w:val="00B174B0"/>
    <w:rsid w:val="00B178D3"/>
    <w:rsid w:val="00B17B0A"/>
    <w:rsid w:val="00B22AAE"/>
    <w:rsid w:val="00B23151"/>
    <w:rsid w:val="00B24438"/>
    <w:rsid w:val="00B35518"/>
    <w:rsid w:val="00B37B39"/>
    <w:rsid w:val="00B407A6"/>
    <w:rsid w:val="00B44429"/>
    <w:rsid w:val="00B561F6"/>
    <w:rsid w:val="00B60FC4"/>
    <w:rsid w:val="00B66E05"/>
    <w:rsid w:val="00B706AE"/>
    <w:rsid w:val="00B7228C"/>
    <w:rsid w:val="00B856B3"/>
    <w:rsid w:val="00B8692B"/>
    <w:rsid w:val="00B956EB"/>
    <w:rsid w:val="00B95717"/>
    <w:rsid w:val="00B95745"/>
    <w:rsid w:val="00B97FC0"/>
    <w:rsid w:val="00BA1268"/>
    <w:rsid w:val="00BA312A"/>
    <w:rsid w:val="00BB0EFB"/>
    <w:rsid w:val="00BC0DD6"/>
    <w:rsid w:val="00BC6660"/>
    <w:rsid w:val="00BC78A9"/>
    <w:rsid w:val="00BC79C5"/>
    <w:rsid w:val="00BD1F98"/>
    <w:rsid w:val="00BD274F"/>
    <w:rsid w:val="00BD2D2D"/>
    <w:rsid w:val="00BD460F"/>
    <w:rsid w:val="00BF3D5D"/>
    <w:rsid w:val="00C00854"/>
    <w:rsid w:val="00C0343C"/>
    <w:rsid w:val="00C03ADA"/>
    <w:rsid w:val="00C03C7D"/>
    <w:rsid w:val="00C0743C"/>
    <w:rsid w:val="00C12695"/>
    <w:rsid w:val="00C152C0"/>
    <w:rsid w:val="00C25B68"/>
    <w:rsid w:val="00C31931"/>
    <w:rsid w:val="00C33C2A"/>
    <w:rsid w:val="00C34A15"/>
    <w:rsid w:val="00C3622D"/>
    <w:rsid w:val="00C42A1C"/>
    <w:rsid w:val="00C45DB4"/>
    <w:rsid w:val="00C4610B"/>
    <w:rsid w:val="00C52D5D"/>
    <w:rsid w:val="00C52D8E"/>
    <w:rsid w:val="00C53496"/>
    <w:rsid w:val="00C546E2"/>
    <w:rsid w:val="00C607FF"/>
    <w:rsid w:val="00C6583D"/>
    <w:rsid w:val="00C73AE1"/>
    <w:rsid w:val="00C75E19"/>
    <w:rsid w:val="00C75F85"/>
    <w:rsid w:val="00C81079"/>
    <w:rsid w:val="00C81AD8"/>
    <w:rsid w:val="00C82E77"/>
    <w:rsid w:val="00C846EF"/>
    <w:rsid w:val="00C84B5D"/>
    <w:rsid w:val="00C84F98"/>
    <w:rsid w:val="00C93C82"/>
    <w:rsid w:val="00C96A11"/>
    <w:rsid w:val="00C9717D"/>
    <w:rsid w:val="00CA6D67"/>
    <w:rsid w:val="00CB2870"/>
    <w:rsid w:val="00CB7234"/>
    <w:rsid w:val="00CC1955"/>
    <w:rsid w:val="00CC4E3F"/>
    <w:rsid w:val="00CC5A8A"/>
    <w:rsid w:val="00CD013A"/>
    <w:rsid w:val="00CD2EA9"/>
    <w:rsid w:val="00CD33ED"/>
    <w:rsid w:val="00CD4533"/>
    <w:rsid w:val="00CD48FE"/>
    <w:rsid w:val="00CD5C03"/>
    <w:rsid w:val="00CD74E6"/>
    <w:rsid w:val="00CE0B33"/>
    <w:rsid w:val="00CE39D9"/>
    <w:rsid w:val="00CE6D2B"/>
    <w:rsid w:val="00CF57AB"/>
    <w:rsid w:val="00D005A3"/>
    <w:rsid w:val="00D05359"/>
    <w:rsid w:val="00D05754"/>
    <w:rsid w:val="00D17325"/>
    <w:rsid w:val="00D17333"/>
    <w:rsid w:val="00D17F2E"/>
    <w:rsid w:val="00D35C49"/>
    <w:rsid w:val="00D368B2"/>
    <w:rsid w:val="00D42661"/>
    <w:rsid w:val="00D42EC5"/>
    <w:rsid w:val="00D50E64"/>
    <w:rsid w:val="00D522F7"/>
    <w:rsid w:val="00D53662"/>
    <w:rsid w:val="00D5447B"/>
    <w:rsid w:val="00D569F6"/>
    <w:rsid w:val="00D653D4"/>
    <w:rsid w:val="00D71376"/>
    <w:rsid w:val="00D76D10"/>
    <w:rsid w:val="00D76DED"/>
    <w:rsid w:val="00D8097F"/>
    <w:rsid w:val="00D8799E"/>
    <w:rsid w:val="00D92CE9"/>
    <w:rsid w:val="00D93309"/>
    <w:rsid w:val="00DA3DF4"/>
    <w:rsid w:val="00DA7375"/>
    <w:rsid w:val="00DA76AA"/>
    <w:rsid w:val="00DB14A9"/>
    <w:rsid w:val="00DB17E5"/>
    <w:rsid w:val="00DB31B8"/>
    <w:rsid w:val="00DB418C"/>
    <w:rsid w:val="00DB6C5C"/>
    <w:rsid w:val="00DC5FFB"/>
    <w:rsid w:val="00DD72FB"/>
    <w:rsid w:val="00DE0812"/>
    <w:rsid w:val="00DE1DEE"/>
    <w:rsid w:val="00DE2149"/>
    <w:rsid w:val="00DE56FA"/>
    <w:rsid w:val="00DF0B4D"/>
    <w:rsid w:val="00DF0B84"/>
    <w:rsid w:val="00DF1B82"/>
    <w:rsid w:val="00DF506B"/>
    <w:rsid w:val="00DF53D9"/>
    <w:rsid w:val="00DF6225"/>
    <w:rsid w:val="00E010D4"/>
    <w:rsid w:val="00E16F7B"/>
    <w:rsid w:val="00E2166F"/>
    <w:rsid w:val="00E22BFE"/>
    <w:rsid w:val="00E2417A"/>
    <w:rsid w:val="00E27045"/>
    <w:rsid w:val="00E30213"/>
    <w:rsid w:val="00E30249"/>
    <w:rsid w:val="00E31382"/>
    <w:rsid w:val="00E323E0"/>
    <w:rsid w:val="00E43770"/>
    <w:rsid w:val="00E53509"/>
    <w:rsid w:val="00E54200"/>
    <w:rsid w:val="00E54DF7"/>
    <w:rsid w:val="00E57278"/>
    <w:rsid w:val="00E61C60"/>
    <w:rsid w:val="00E62DE1"/>
    <w:rsid w:val="00E7439B"/>
    <w:rsid w:val="00E75B73"/>
    <w:rsid w:val="00E82DA3"/>
    <w:rsid w:val="00E90B8D"/>
    <w:rsid w:val="00E96A72"/>
    <w:rsid w:val="00EA02DD"/>
    <w:rsid w:val="00EA29A0"/>
    <w:rsid w:val="00EA65BB"/>
    <w:rsid w:val="00EB1485"/>
    <w:rsid w:val="00EB4784"/>
    <w:rsid w:val="00ED3B51"/>
    <w:rsid w:val="00ED4BF9"/>
    <w:rsid w:val="00ED5746"/>
    <w:rsid w:val="00ED5F18"/>
    <w:rsid w:val="00EE1880"/>
    <w:rsid w:val="00EE2C21"/>
    <w:rsid w:val="00EE4028"/>
    <w:rsid w:val="00EE56DC"/>
    <w:rsid w:val="00EE6F31"/>
    <w:rsid w:val="00EE7A88"/>
    <w:rsid w:val="00EE7BEF"/>
    <w:rsid w:val="00EF01B7"/>
    <w:rsid w:val="00EF174F"/>
    <w:rsid w:val="00EF27F1"/>
    <w:rsid w:val="00EF51ED"/>
    <w:rsid w:val="00EF6D9C"/>
    <w:rsid w:val="00F0099D"/>
    <w:rsid w:val="00F10F1D"/>
    <w:rsid w:val="00F11C83"/>
    <w:rsid w:val="00F15950"/>
    <w:rsid w:val="00F15BCF"/>
    <w:rsid w:val="00F22EDA"/>
    <w:rsid w:val="00F27D91"/>
    <w:rsid w:val="00F31F34"/>
    <w:rsid w:val="00F43415"/>
    <w:rsid w:val="00F467E6"/>
    <w:rsid w:val="00F50192"/>
    <w:rsid w:val="00F51C5B"/>
    <w:rsid w:val="00F55E8E"/>
    <w:rsid w:val="00F65343"/>
    <w:rsid w:val="00F65863"/>
    <w:rsid w:val="00F75CD5"/>
    <w:rsid w:val="00F75F89"/>
    <w:rsid w:val="00F77145"/>
    <w:rsid w:val="00F80A68"/>
    <w:rsid w:val="00F814AB"/>
    <w:rsid w:val="00F815DB"/>
    <w:rsid w:val="00F835FE"/>
    <w:rsid w:val="00F83F7E"/>
    <w:rsid w:val="00F8408E"/>
    <w:rsid w:val="00F93F36"/>
    <w:rsid w:val="00F966AE"/>
    <w:rsid w:val="00FA1061"/>
    <w:rsid w:val="00FA15DB"/>
    <w:rsid w:val="00FA31D3"/>
    <w:rsid w:val="00FA3467"/>
    <w:rsid w:val="00FA3AD0"/>
    <w:rsid w:val="00FA3CB6"/>
    <w:rsid w:val="00FA48D4"/>
    <w:rsid w:val="00FA511A"/>
    <w:rsid w:val="00FB40EF"/>
    <w:rsid w:val="00FB76D4"/>
    <w:rsid w:val="00FC09D2"/>
    <w:rsid w:val="00FC3769"/>
    <w:rsid w:val="00FD33D4"/>
    <w:rsid w:val="00FD4661"/>
    <w:rsid w:val="00FD6904"/>
    <w:rsid w:val="00FE01D7"/>
    <w:rsid w:val="00FE2E09"/>
    <w:rsid w:val="00FE3447"/>
    <w:rsid w:val="00FE5B62"/>
    <w:rsid w:val="00FE6E6F"/>
    <w:rsid w:val="00FF37F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490E-588E-409C-82B8-171503B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DE081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E081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E081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E0812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E0812"/>
    <w:pPr>
      <w:widowControl w:val="0"/>
      <w:autoSpaceDE w:val="0"/>
      <w:autoSpaceDN w:val="0"/>
      <w:jc w:val="left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9840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26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0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60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60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B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171A3"/>
    <w:pPr>
      <w:spacing w:before="100" w:beforeAutospacing="1" w:after="100" w:afterAutospacing="1"/>
      <w:jc w:val="left"/>
    </w:pPr>
    <w:rPr>
      <w:lang w:eastAsia="ru-RU"/>
    </w:rPr>
  </w:style>
  <w:style w:type="character" w:styleId="af">
    <w:name w:val="Strong"/>
    <w:basedOn w:val="a0"/>
    <w:uiPriority w:val="22"/>
    <w:qFormat/>
    <w:rsid w:val="004B7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CBB70A04510E6CFC96ABB8EC404F1EFA1501ADC41B6537DD205184CWF2EM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A69727F4CE0AB0743E9E81B17C6EA40B0E5075C280FD5439717194A387ED5735E5C31A5ED93A5BF7FCi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9727F4CE0AB0743E9E81B17C6EA40B0E5176C780FC5439717194A387FEiDN" TargetMode="External"/><Relationship Id="rId12" Type="http://schemas.openxmlformats.org/officeDocument/2006/relationships/hyperlink" Target="consultantplus://offline/ref=9CCCBB70A04510E6CFC96ABB8EC404F1ECA85611D94CB6537DD205184CWF2EM" TargetMode="External"/><Relationship Id="rId17" Type="http://schemas.openxmlformats.org/officeDocument/2006/relationships/hyperlink" Target="consultantplus://offline/ref=A69727F4CE0AB0743E9E81B17C6EA40B0E5075C280FD5439717194A387ED5735E5C31A5ED93A5BF7FCi1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mrn.ru" TargetMode="External"/><Relationship Id="rId20" Type="http://schemas.openxmlformats.org/officeDocument/2006/relationships/hyperlink" Target="http://www.hmr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mrn.ru/raion/socs/cms/mode-of-operation-leisure-institutions-of-the-khanty-mansiysk-district/" TargetMode="External"/><Relationship Id="rId11" Type="http://schemas.openxmlformats.org/officeDocument/2006/relationships/hyperlink" Target="consultantplus://offline/ref=9CCCBB70A04510E6CFC96ABB8EC404F1ECA85611D94AB6537DD205184CWF2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zakupki.gov.ru/223" TargetMode="External"/><Relationship Id="rId19" Type="http://schemas.openxmlformats.org/officeDocument/2006/relationships/hyperlink" Target="consultantplus://offline/ref=A69727F4CE0AB0743E9E81B17C6EA40B0E5075C280FD5439717194A387ED5735E5C31A5ED93A5AF5FCi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CBB70A04510E6CFC96ABB8EC404F1EFA1501ADC41B6537DD205184CWF2EM" TargetMode="External"/><Relationship Id="rId14" Type="http://schemas.openxmlformats.org/officeDocument/2006/relationships/hyperlink" Target="http://www.hmr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AB5C-0B7F-407D-BAE1-2975BF67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26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Юлия Николаева</cp:lastModifiedBy>
  <cp:revision>365</cp:revision>
  <cp:lastPrinted>2017-07-11T12:34:00Z</cp:lastPrinted>
  <dcterms:created xsi:type="dcterms:W3CDTF">2017-04-05T05:57:00Z</dcterms:created>
  <dcterms:modified xsi:type="dcterms:W3CDTF">2017-10-12T15:21:00Z</dcterms:modified>
</cp:coreProperties>
</file>